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d"/>
        <w:tblW w:w="9295" w:type="dxa"/>
        <w:tblLayout w:type="fixed"/>
        <w:tblLook w:val="04A0" w:firstRow="1" w:lastRow="0" w:firstColumn="1" w:lastColumn="0" w:noHBand="0" w:noVBand="1"/>
      </w:tblPr>
      <w:tblGrid>
        <w:gridCol w:w="9295"/>
      </w:tblGrid>
      <w:tr w:rsidR="00EF4E22">
        <w:trPr>
          <w:trHeight w:val="4618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 w:bidi="ar-SA"/>
              </w:rPr>
              <w:drawing>
                <wp:anchor distT="0" distB="0" distL="114300" distR="114300" simplePos="0" relativeHeight="2" behindDoc="0" locked="0" layoutInCell="1" allowOverlap="1">
                  <wp:simplePos x="0" y="0"/>
                  <wp:positionH relativeFrom="margin">
                    <wp:posOffset>3778250</wp:posOffset>
                  </wp:positionH>
                  <wp:positionV relativeFrom="margin">
                    <wp:posOffset>102870</wp:posOffset>
                  </wp:positionV>
                  <wp:extent cx="1959610" cy="2613660"/>
                  <wp:effectExtent l="0" t="0" r="0" b="0"/>
                  <wp:wrapSquare wrapText="bothSides"/>
                  <wp:docPr id="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610" cy="261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Гераниецветные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Гераниевые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Пеларгония</w:t>
            </w:r>
          </w:p>
          <w:p w:rsidR="00EF4E22" w:rsidRDefault="00EF4E22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Научное название рода происходит от греческого π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ελ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αργός — «аист» — поскольку удлинённые плоды растения напоминают своей формой клюв этой птицы. В обиходе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комнатные пеларгонии ошибочно называют геранью.</w:t>
            </w:r>
          </w:p>
          <w:p w:rsidR="00EF4E22" w:rsidRDefault="00EF4E22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</w:rPr>
            </w:pPr>
          </w:p>
        </w:tc>
      </w:tr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40"/>
                <w:lang w:eastAsia="ru-RU" w:bidi="ar-SA"/>
              </w:rPr>
              <w:drawing>
                <wp:anchor distT="0" distB="0" distL="114300" distR="114300" simplePos="0" relativeHeight="3" behindDoc="0" locked="0" layoutInCell="1" allowOverlap="1">
                  <wp:simplePos x="0" y="0"/>
                  <wp:positionH relativeFrom="column">
                    <wp:posOffset>3777615</wp:posOffset>
                  </wp:positionH>
                  <wp:positionV relativeFrom="paragraph">
                    <wp:posOffset>119380</wp:posOffset>
                  </wp:positionV>
                  <wp:extent cx="1958340" cy="2583180"/>
                  <wp:effectExtent l="0" t="0" r="0" b="0"/>
                  <wp:wrapSquare wrapText="bothSides"/>
                  <wp:docPr id="2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40" cy="2583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40"/>
              </w:rPr>
            </w:pPr>
            <w:r>
              <w:rPr>
                <w:rFonts w:ascii="Times New Roman" w:eastAsia="等线" w:hAnsi="Times New Roman" w:cs="Times New Roman"/>
                <w:sz w:val="32"/>
                <w:szCs w:val="40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40"/>
              </w:rPr>
            </w:pPr>
            <w:r>
              <w:rPr>
                <w:rFonts w:ascii="Times New Roman" w:eastAsia="等线" w:hAnsi="Times New Roman" w:cs="Times New Roman"/>
                <w:sz w:val="32"/>
                <w:szCs w:val="40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40"/>
              </w:rPr>
            </w:pPr>
            <w:r>
              <w:rPr>
                <w:rFonts w:ascii="Times New Roman" w:eastAsia="等线" w:hAnsi="Times New Roman" w:cs="Times New Roman"/>
                <w:sz w:val="32"/>
                <w:szCs w:val="40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40"/>
              </w:rPr>
              <w:t>Гвоздичноцветные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40"/>
              </w:rPr>
            </w:pPr>
            <w:r>
              <w:rPr>
                <w:rFonts w:ascii="Times New Roman" w:eastAsia="等线" w:hAnsi="Times New Roman" w:cs="Times New Roman"/>
                <w:sz w:val="32"/>
                <w:szCs w:val="40"/>
              </w:rPr>
              <w:t>Семейство: Кактусовые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40"/>
              </w:rPr>
            </w:pPr>
            <w:r>
              <w:rPr>
                <w:rFonts w:ascii="Times New Roman" w:eastAsia="等线" w:hAnsi="Times New Roman" w:cs="Times New Roman"/>
                <w:sz w:val="32"/>
                <w:szCs w:val="40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40"/>
              </w:rPr>
              <w:t>Клейстокактус</w:t>
            </w:r>
            <w:proofErr w:type="spellEnd"/>
          </w:p>
          <w:p w:rsidR="00EF4E22" w:rsidRDefault="00EF4E22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28"/>
                <w:szCs w:val="36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Клейстока́ктус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(лат.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Cleistocactus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от греч</w:t>
            </w:r>
            <w:proofErr w:type="gram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.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κλειστή</w:t>
            </w:r>
            <w:proofErr w:type="spellEnd"/>
            <w:proofErr w:type="gram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 — «закрываю») — род южноамериканских кактусов.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Родина — предгорья Анд, холмистые и скалистые районы Боливии, Перу, Уругвая и западной Аргентины.</w:t>
            </w:r>
          </w:p>
          <w:p w:rsidR="00EF4E22" w:rsidRDefault="00EF4E22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</w:rPr>
            </w:pPr>
          </w:p>
        </w:tc>
      </w:tr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Calibri" w:eastAsia="等线" w:hAnsi="Calibri" w:cs="Cordia New"/>
              </w:rPr>
            </w:pPr>
            <w:r>
              <w:rPr>
                <w:rFonts w:eastAsia="等线" w:cs="Cordia New"/>
                <w:noProof/>
                <w:lang w:eastAsia="ru-RU" w:bidi="ar-SA"/>
              </w:rPr>
              <w:drawing>
                <wp:anchor distT="0" distB="0" distL="114300" distR="114300" simplePos="0" relativeHeight="4" behindDoc="0" locked="0" layoutInCell="1" allowOverlap="1">
                  <wp:simplePos x="0" y="0"/>
                  <wp:positionH relativeFrom="column">
                    <wp:posOffset>3778885</wp:posOffset>
                  </wp:positionH>
                  <wp:positionV relativeFrom="paragraph">
                    <wp:posOffset>159385</wp:posOffset>
                  </wp:positionV>
                  <wp:extent cx="1958340" cy="2598420"/>
                  <wp:effectExtent l="0" t="0" r="0" b="0"/>
                  <wp:wrapSquare wrapText="bothSides"/>
                  <wp:docPr id="3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40" cy="259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Гераниецветные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Гераниевые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Пеларгония</w:t>
            </w:r>
          </w:p>
          <w:p w:rsidR="00EF4E22" w:rsidRDefault="00EF4E22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Научное название рода происходит от греческого π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ελ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αργός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— «аист» — поскольку удлинённые плоды растения напоминают своей формой клюв этой птицы. В обиходе комнатные пеларгонии ошибочно называют геранью.</w:t>
            </w:r>
          </w:p>
          <w:p w:rsidR="00EF4E22" w:rsidRDefault="00EF4E22">
            <w:pPr>
              <w:widowControl w:val="0"/>
              <w:spacing w:after="0" w:line="240" w:lineRule="auto"/>
              <w:ind w:firstLine="709"/>
              <w:rPr>
                <w:rFonts w:ascii="Calibri" w:eastAsia="等线" w:hAnsi="Calibri" w:cs="Cordia New"/>
              </w:rPr>
            </w:pPr>
          </w:p>
          <w:p w:rsidR="00EF4E22" w:rsidRDefault="00EF4E22">
            <w:pPr>
              <w:widowControl w:val="0"/>
              <w:spacing w:after="0" w:line="240" w:lineRule="auto"/>
              <w:ind w:firstLine="709"/>
              <w:rPr>
                <w:rFonts w:ascii="Calibri" w:eastAsia="等线" w:hAnsi="Calibri" w:cs="Cordia New"/>
              </w:rPr>
            </w:pPr>
          </w:p>
        </w:tc>
      </w:tr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lastRenderedPageBreak/>
              <w:drawing>
                <wp:anchor distT="0" distB="0" distL="114300" distR="114300" simplePos="0" relativeHeight="5" behindDoc="0" locked="0" layoutInCell="1" allowOverlap="1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45720</wp:posOffset>
                  </wp:positionV>
                  <wp:extent cx="1986280" cy="2662555"/>
                  <wp:effectExtent l="0" t="0" r="0" b="0"/>
                  <wp:wrapSquare wrapText="bothSides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b="30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280" cy="266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Паслёноцветные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Паслёновые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Петуния</w:t>
            </w:r>
          </w:p>
          <w:p w:rsidR="00EF4E22" w:rsidRDefault="00345D01">
            <w:pPr>
              <w:pStyle w:val="Textbody"/>
              <w:spacing w:after="0"/>
              <w:ind w:firstLine="709"/>
              <w:jc w:val="both"/>
              <w:rPr>
                <w:i/>
                <w:iCs/>
              </w:rPr>
            </w:pPr>
            <w:proofErr w:type="spellStart"/>
            <w:r>
              <w:rPr>
                <w:rFonts w:cs="Times New Roman"/>
                <w:b/>
                <w:i/>
                <w:iCs/>
                <w:color w:val="000000"/>
                <w:sz w:val="28"/>
                <w:szCs w:val="28"/>
              </w:rPr>
              <w:t>Пету́ния</w:t>
            </w:r>
            <w:proofErr w:type="spellEnd"/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, или </w:t>
            </w:r>
            <w:r>
              <w:rPr>
                <w:rFonts w:cs="Times New Roman"/>
                <w:b/>
                <w:i/>
                <w:iCs/>
                <w:color w:val="000000"/>
                <w:sz w:val="28"/>
                <w:szCs w:val="28"/>
              </w:rPr>
              <w:t xml:space="preserve">Петунья 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(от фр. 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  <w:lang w:val="fr-FR"/>
              </w:rPr>
              <w:t>Petun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 — табак) — род травянистых или полукустарниковых многолетних растений, высотой от 10 см до 1 метра. Происходит из тропических регионов Южной </w:t>
            </w:r>
            <w:proofErr w:type="gramStart"/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>Америки,  Бразилии</w:t>
            </w:r>
            <w:proofErr w:type="gramEnd"/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>, в естественных условиях растёт в Парагвае, Боливии, Аргентине и Уру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>гвае. Один вид встречается в Северной Америке.</w:t>
            </w:r>
            <w:bookmarkStart w:id="0" w:name="cite_ref-2"/>
            <w:bookmarkEnd w:id="0"/>
          </w:p>
        </w:tc>
      </w:tr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114300" distR="114300" simplePos="0" relativeHeight="6" behindDoc="0" locked="0" layoutInCell="1" allowOverlap="1">
                  <wp:simplePos x="0" y="0"/>
                  <wp:positionH relativeFrom="column">
                    <wp:posOffset>3716020</wp:posOffset>
                  </wp:positionH>
                  <wp:positionV relativeFrom="paragraph">
                    <wp:posOffset>148590</wp:posOffset>
                  </wp:positionV>
                  <wp:extent cx="2018665" cy="2552700"/>
                  <wp:effectExtent l="0" t="0" r="0" b="0"/>
                  <wp:wrapSquare wrapText="bothSides"/>
                  <wp:docPr id="5" name="Изображение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66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Паслёноцветные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Паслёновые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Петуния</w:t>
            </w:r>
          </w:p>
          <w:p w:rsidR="00EF4E22" w:rsidRDefault="00345D01">
            <w:pPr>
              <w:pStyle w:val="Textbody"/>
              <w:spacing w:after="0"/>
              <w:ind w:firstLine="709"/>
              <w:jc w:val="both"/>
              <w:rPr>
                <w:i/>
                <w:iCs/>
              </w:rPr>
            </w:pPr>
            <w:proofErr w:type="spellStart"/>
            <w:r>
              <w:rPr>
                <w:rFonts w:cs="Times New Roman"/>
                <w:b/>
                <w:i/>
                <w:iCs/>
                <w:color w:val="000000"/>
                <w:sz w:val="28"/>
                <w:szCs w:val="28"/>
              </w:rPr>
              <w:t>Пету́ния</w:t>
            </w:r>
            <w:proofErr w:type="spellEnd"/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, или </w:t>
            </w:r>
            <w:r>
              <w:rPr>
                <w:rFonts w:cs="Times New Roman"/>
                <w:b/>
                <w:i/>
                <w:iCs/>
                <w:color w:val="000000"/>
                <w:sz w:val="28"/>
                <w:szCs w:val="28"/>
              </w:rPr>
              <w:t xml:space="preserve">Петунья 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(от фр. 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  <w:lang w:val="fr-FR"/>
              </w:rPr>
              <w:t>Petun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 — табак) — род травянистых или полукустарниковых многолетних растений, высото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й от 10 см до 1 метра. Происходит из тропических регионов Южной </w:t>
            </w:r>
            <w:proofErr w:type="gramStart"/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>Америки,  Бразилии</w:t>
            </w:r>
            <w:proofErr w:type="gramEnd"/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>, в естественных условиях растёт в Парагвае, Боливии, Аргентине и Уругвае. Один вид встречается в Северной Америке.</w:t>
            </w:r>
          </w:p>
        </w:tc>
      </w:tr>
    </w:tbl>
    <w:p w:rsidR="00EF4E22" w:rsidRDefault="00EF4E22"/>
    <w:tbl>
      <w:tblPr>
        <w:tblStyle w:val="ad"/>
        <w:tblW w:w="9295" w:type="dxa"/>
        <w:tblLayout w:type="fixed"/>
        <w:tblLook w:val="04A0" w:firstRow="1" w:lastRow="0" w:firstColumn="1" w:lastColumn="0" w:noHBand="0" w:noVBand="1"/>
      </w:tblPr>
      <w:tblGrid>
        <w:gridCol w:w="9295"/>
      </w:tblGrid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114300" distR="114300" simplePos="0" relativeHeight="7" behindDoc="0" locked="0" layoutInCell="1" allowOverlap="1">
                  <wp:simplePos x="0" y="0"/>
                  <wp:positionH relativeFrom="column">
                    <wp:posOffset>3509645</wp:posOffset>
                  </wp:positionH>
                  <wp:positionV relativeFrom="paragraph">
                    <wp:posOffset>153035</wp:posOffset>
                  </wp:positionV>
                  <wp:extent cx="2195195" cy="2567940"/>
                  <wp:effectExtent l="0" t="0" r="0" b="0"/>
                  <wp:wrapSquare wrapText="bothSides"/>
                  <wp:docPr id="6" name="Рисунок 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9433" r="50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195" cy="256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Паслёноцвет</w:t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Паслёновые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Петуния</w:t>
            </w:r>
          </w:p>
          <w:p w:rsidR="00EF4E22" w:rsidRDefault="00EF4E22">
            <w:pPr>
              <w:pStyle w:val="Textbody"/>
              <w:spacing w:after="0"/>
              <w:ind w:left="283" w:firstLine="283"/>
              <w:rPr>
                <w:rFonts w:cs="Times New Roman"/>
                <w:b/>
                <w:color w:val="202122"/>
                <w:sz w:val="26"/>
                <w:szCs w:val="26"/>
              </w:rPr>
            </w:pPr>
          </w:p>
          <w:p w:rsidR="00EF4E22" w:rsidRDefault="00345D01">
            <w:pPr>
              <w:pStyle w:val="Textbody"/>
              <w:spacing w:after="0"/>
              <w:ind w:firstLine="709"/>
              <w:jc w:val="both"/>
              <w:rPr>
                <w:i/>
                <w:iCs/>
              </w:rPr>
            </w:pPr>
            <w:proofErr w:type="spellStart"/>
            <w:r>
              <w:rPr>
                <w:rFonts w:cs="Times New Roman"/>
                <w:b/>
                <w:i/>
                <w:iCs/>
                <w:color w:val="000000"/>
                <w:sz w:val="28"/>
                <w:szCs w:val="28"/>
              </w:rPr>
              <w:t>Пету́ния</w:t>
            </w:r>
            <w:proofErr w:type="spellEnd"/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, или </w:t>
            </w:r>
            <w:r>
              <w:rPr>
                <w:rFonts w:cs="Times New Roman"/>
                <w:b/>
                <w:i/>
                <w:iCs/>
                <w:color w:val="000000"/>
                <w:sz w:val="28"/>
                <w:szCs w:val="28"/>
              </w:rPr>
              <w:t xml:space="preserve">Петунья 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(от фр. 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  <w:lang w:val="fr-FR"/>
              </w:rPr>
              <w:t>Petun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 — табак) — род травянистых или полукустарниковых многолетних растений, высотой от 10 см до 1 метра. Происходит из тропических регионов Южной </w:t>
            </w:r>
            <w:proofErr w:type="gramStart"/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>Америки,  Бразилии</w:t>
            </w:r>
            <w:proofErr w:type="gramEnd"/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 xml:space="preserve">, в естественных условиях растёт в Парагвае, Боливии, Аргентине и Уругвае. Один вид встречается </w:t>
            </w:r>
            <w:r>
              <w:rPr>
                <w:rFonts w:cs="Times New Roman"/>
                <w:i/>
                <w:iCs/>
                <w:color w:val="000000"/>
                <w:sz w:val="28"/>
                <w:szCs w:val="28"/>
              </w:rPr>
              <w:t>в Северной Америке.</w:t>
            </w:r>
          </w:p>
        </w:tc>
      </w:tr>
    </w:tbl>
    <w:p w:rsidR="00EF4E22" w:rsidRDefault="00EF4E22"/>
    <w:tbl>
      <w:tblPr>
        <w:tblStyle w:val="ad"/>
        <w:tblW w:w="9295" w:type="dxa"/>
        <w:tblLayout w:type="fixed"/>
        <w:tblLook w:val="04A0" w:firstRow="1" w:lastRow="0" w:firstColumn="1" w:lastColumn="0" w:noHBand="0" w:noVBand="1"/>
      </w:tblPr>
      <w:tblGrid>
        <w:gridCol w:w="9295"/>
      </w:tblGrid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Calibri" w:eastAsia="等线" w:hAnsi="Calibri" w:cs="Cordia New"/>
              </w:rPr>
            </w:pPr>
            <w:r>
              <w:rPr>
                <w:rFonts w:eastAsia="等线" w:cs="Cordia New"/>
                <w:noProof/>
                <w:lang w:eastAsia="ru-RU" w:bidi="ar-SA"/>
              </w:rPr>
              <w:lastRenderedPageBreak/>
              <w:drawing>
                <wp:anchor distT="0" distB="0" distL="114300" distR="114300" simplePos="0" relativeHeight="8" behindDoc="0" locked="0" layoutInCell="1" allowOverlap="1">
                  <wp:simplePos x="0" y="0"/>
                  <wp:positionH relativeFrom="column">
                    <wp:posOffset>3799840</wp:posOffset>
                  </wp:positionH>
                  <wp:positionV relativeFrom="paragraph">
                    <wp:posOffset>57150</wp:posOffset>
                  </wp:positionV>
                  <wp:extent cx="1935480" cy="2636520"/>
                  <wp:effectExtent l="0" t="0" r="0" b="0"/>
                  <wp:wrapSquare wrapText="bothSides"/>
                  <wp:docPr id="7" name="Рисунок 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24337" r="19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263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Гераниецветные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Гераниевые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Пеларгония</w:t>
            </w:r>
          </w:p>
          <w:p w:rsidR="00EF4E22" w:rsidRDefault="00EF4E22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Научное название рода происходит от греческого π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ελ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αργός — «аист» — поскольку удлинённые плоды растения напоминают своей формой клюв эт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ой птицы. В обиходе комнатные пеларгонии ошибочно называют геранью.</w:t>
            </w:r>
          </w:p>
          <w:p w:rsidR="00EF4E22" w:rsidRDefault="00EF4E22">
            <w:pPr>
              <w:widowControl w:val="0"/>
              <w:spacing w:after="0" w:line="240" w:lineRule="auto"/>
              <w:rPr>
                <w:rFonts w:ascii="Calibri" w:eastAsia="等线" w:hAnsi="Calibri" w:cs="Cordia New"/>
              </w:rPr>
            </w:pPr>
          </w:p>
        </w:tc>
      </w:tr>
    </w:tbl>
    <w:p w:rsidR="00EF4E22" w:rsidRDefault="00EF4E22"/>
    <w:tbl>
      <w:tblPr>
        <w:tblStyle w:val="ad"/>
        <w:tblW w:w="9295" w:type="dxa"/>
        <w:tblLayout w:type="fixed"/>
        <w:tblLook w:val="04A0" w:firstRow="1" w:lastRow="0" w:firstColumn="1" w:lastColumn="0" w:noHBand="0" w:noVBand="1"/>
      </w:tblPr>
      <w:tblGrid>
        <w:gridCol w:w="9295"/>
      </w:tblGrid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Calibri" w:eastAsia="等线" w:hAnsi="Calibri" w:cs="Cordia New"/>
              </w:rPr>
            </w:pPr>
            <w:r>
              <w:rPr>
                <w:rFonts w:eastAsia="等线" w:cs="Cordia New"/>
                <w:noProof/>
                <w:lang w:eastAsia="ru-RU" w:bidi="ar-SA"/>
              </w:rPr>
              <w:drawing>
                <wp:anchor distT="0" distB="0" distL="114300" distR="114300" simplePos="0" relativeHeight="9" behindDoc="0" locked="0" layoutInCell="1" allowOverlap="1">
                  <wp:simplePos x="0" y="0"/>
                  <wp:positionH relativeFrom="column">
                    <wp:posOffset>3834130</wp:posOffset>
                  </wp:positionH>
                  <wp:positionV relativeFrom="paragraph">
                    <wp:posOffset>70485</wp:posOffset>
                  </wp:positionV>
                  <wp:extent cx="1903095" cy="2682240"/>
                  <wp:effectExtent l="0" t="0" r="0" b="0"/>
                  <wp:wrapSquare wrapText="bothSides"/>
                  <wp:docPr id="8" name="Изображение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268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Гераниецветные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Гераниевые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Пеларгония</w:t>
            </w:r>
          </w:p>
          <w:p w:rsidR="00EF4E22" w:rsidRDefault="00EF4E22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Научное название рода происходит от греческого π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ελ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αργός — «аист» — поскольку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удлинённые плоды растения напоминают своей формой клюв этой птицы. В обиходе комнатные пеларгонии ошибочно называют геранью.</w:t>
            </w:r>
          </w:p>
          <w:p w:rsidR="00EF4E22" w:rsidRDefault="00EF4E22">
            <w:pPr>
              <w:widowControl w:val="0"/>
              <w:spacing w:after="0" w:line="240" w:lineRule="auto"/>
              <w:rPr>
                <w:rFonts w:ascii="Calibri" w:eastAsia="等线" w:hAnsi="Calibri" w:cs="Cordia New"/>
              </w:rPr>
            </w:pPr>
          </w:p>
        </w:tc>
      </w:tr>
    </w:tbl>
    <w:p w:rsidR="00EF4E22" w:rsidRDefault="00EF4E22"/>
    <w:tbl>
      <w:tblPr>
        <w:tblStyle w:val="ad"/>
        <w:tblW w:w="9295" w:type="dxa"/>
        <w:tblLayout w:type="fixed"/>
        <w:tblLook w:val="04A0" w:firstRow="1" w:lastRow="0" w:firstColumn="1" w:lastColumn="0" w:noHBand="0" w:noVBand="1"/>
      </w:tblPr>
      <w:tblGrid>
        <w:gridCol w:w="9295"/>
      </w:tblGrid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Calibri" w:eastAsia="等线" w:hAnsi="Calibri" w:cs="Cordia New"/>
              </w:rPr>
            </w:pPr>
            <w:r>
              <w:rPr>
                <w:rFonts w:eastAsia="等线" w:cs="Cordia New"/>
                <w:noProof/>
                <w:lang w:eastAsia="ru-RU" w:bidi="ar-SA"/>
              </w:rPr>
              <w:drawing>
                <wp:anchor distT="0" distB="0" distL="114300" distR="114300" simplePos="0" relativeHeight="10" behindDoc="0" locked="0" layoutInCell="1" allowOverlap="1">
                  <wp:simplePos x="0" y="0"/>
                  <wp:positionH relativeFrom="column">
                    <wp:posOffset>3747135</wp:posOffset>
                  </wp:positionH>
                  <wp:positionV relativeFrom="paragraph">
                    <wp:posOffset>76835</wp:posOffset>
                  </wp:positionV>
                  <wp:extent cx="1989455" cy="2659380"/>
                  <wp:effectExtent l="0" t="0" r="0" b="0"/>
                  <wp:wrapSquare wrapText="bothSides"/>
                  <wp:docPr id="9" name="Изображение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55" cy="265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Гераниецветные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Гераниевые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Пеларгония</w:t>
            </w:r>
          </w:p>
          <w:p w:rsidR="00EF4E22" w:rsidRDefault="00EF4E22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Научное название рода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происходит от греческого π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ελ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αργός — «аист» — поскольку удлинённые плоды растения напоминают своей формой клюв этой птицы. В обиходе комнатные пеларгонии ошибочно называют геранью.</w:t>
            </w:r>
          </w:p>
        </w:tc>
      </w:tr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Calibri" w:eastAsia="等线" w:hAnsi="Calibri" w:cs="Cordia New"/>
              </w:rPr>
            </w:pPr>
            <w:r>
              <w:rPr>
                <w:rFonts w:eastAsia="等线" w:cs="Cordia New"/>
                <w:noProof/>
                <w:lang w:eastAsia="ru-RU" w:bidi="ar-SA"/>
              </w:rPr>
              <w:lastRenderedPageBreak/>
              <w:drawing>
                <wp:anchor distT="0" distB="0" distL="114300" distR="114300" simplePos="0" relativeHeight="11" behindDoc="0" locked="0" layoutInCell="1" allowOverlap="1">
                  <wp:simplePos x="0" y="0"/>
                  <wp:positionH relativeFrom="column">
                    <wp:posOffset>3930015</wp:posOffset>
                  </wp:positionH>
                  <wp:positionV relativeFrom="paragraph">
                    <wp:posOffset>15240</wp:posOffset>
                  </wp:positionV>
                  <wp:extent cx="1819910" cy="2578100"/>
                  <wp:effectExtent l="0" t="0" r="0" b="0"/>
                  <wp:wrapTight wrapText="bothSides">
                    <wp:wrapPolygon edited="0">
                      <wp:start x="-31" y="0"/>
                      <wp:lineTo x="-31" y="21299"/>
                      <wp:lineTo x="21439" y="21299"/>
                      <wp:lineTo x="21439" y="0"/>
                      <wp:lineTo x="-31" y="0"/>
                    </wp:wrapPolygon>
                  </wp:wrapTight>
                  <wp:docPr id="10" name="Рисунок 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257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Гераниецветные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Гер</w:t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аниевые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Пеларгония</w:t>
            </w:r>
          </w:p>
          <w:p w:rsidR="00EF4E22" w:rsidRDefault="00EF4E22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Научное название рода происходит от греческого π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ελ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αργός — «аист» — поскольку удлинённые плоды растения напоминают своей формой клюв этой птицы. В обиходе комнатные пеларгонии ошибочно называют геранью.</w:t>
            </w:r>
          </w:p>
        </w:tc>
      </w:tr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114300" distR="114300" simplePos="0" relativeHeight="12" behindDoc="0" locked="0" layoutInCell="1" allowOverlap="1">
                  <wp:simplePos x="0" y="0"/>
                  <wp:positionH relativeFrom="column">
                    <wp:posOffset>3669030</wp:posOffset>
                  </wp:positionH>
                  <wp:positionV relativeFrom="paragraph">
                    <wp:posOffset>77470</wp:posOffset>
                  </wp:positionV>
                  <wp:extent cx="2006600" cy="2682240"/>
                  <wp:effectExtent l="0" t="0" r="0" b="0"/>
                  <wp:wrapSquare wrapText="bothSides"/>
                  <wp:docPr id="11" name="Изображение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600" cy="268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Домен: Эукариоты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Царство: </w:t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Частухоцветные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Семейство: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Ароидные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Спатифиллюм</w:t>
            </w:r>
            <w:proofErr w:type="spellEnd"/>
          </w:p>
          <w:p w:rsidR="00EF4E22" w:rsidRDefault="00EF4E22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Спатифиллю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(у)м (лат.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Spathiphyllum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)</w:t>
            </w:r>
            <w:r>
              <w:rPr>
                <w:rFonts w:eastAsia="等线"/>
              </w:rPr>
              <w:t xml:space="preserve">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Название рода происходит от двух греческих слов: «покрывало» и «лист». Теплолюбивое растение, хорошо растёт только при температуре более 18°C,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идеальная температура для роста — 22-23°C. Не любит сквозняков.</w:t>
            </w:r>
          </w:p>
        </w:tc>
      </w:tr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709"/>
              <w:rPr>
                <w:rFonts w:ascii="Calibri" w:eastAsia="等线" w:hAnsi="Calibri" w:cs="Cordia New"/>
              </w:rPr>
            </w:pPr>
            <w:r>
              <w:rPr>
                <w:rFonts w:eastAsia="等线" w:cs="Cordia New"/>
                <w:noProof/>
                <w:lang w:eastAsia="ru-RU" w:bidi="ar-SA"/>
              </w:rPr>
              <w:drawing>
                <wp:anchor distT="0" distB="0" distL="114300" distR="114300" simplePos="0" relativeHeight="13" behindDoc="0" locked="0" layoutInCell="1" allowOverlap="1">
                  <wp:simplePos x="0" y="0"/>
                  <wp:positionH relativeFrom="column">
                    <wp:posOffset>3460750</wp:posOffset>
                  </wp:positionH>
                  <wp:positionV relativeFrom="paragraph">
                    <wp:posOffset>95250</wp:posOffset>
                  </wp:positionV>
                  <wp:extent cx="2220595" cy="2331720"/>
                  <wp:effectExtent l="0" t="0" r="0" b="0"/>
                  <wp:wrapTight wrapText="bothSides">
                    <wp:wrapPolygon edited="0">
                      <wp:start x="-35" y="0"/>
                      <wp:lineTo x="-35" y="21231"/>
                      <wp:lineTo x="21420" y="21231"/>
                      <wp:lineTo x="21420" y="0"/>
                      <wp:lineTo x="-35" y="0"/>
                    </wp:wrapPolygon>
                  </wp:wrapTight>
                  <wp:docPr id="12" name="Рисунок 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13310" r="15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95" cy="233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Коммелиноцветные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Семейство: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Коммелиновые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Традесканция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Традесканция разноцветная </w:t>
            </w:r>
            <w:r>
              <w:rPr>
                <w:rFonts w:ascii="Times New Roman" w:eastAsia="等线" w:hAnsi="Times New Roman" w:cs="Times New Roman"/>
                <w:i/>
                <w:iCs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32"/>
                <w:szCs w:val="32"/>
              </w:rPr>
              <w:t>Tradescantia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32"/>
                <w:szCs w:val="32"/>
              </w:rPr>
              <w:t>spathacea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32"/>
                <w:szCs w:val="32"/>
              </w:rPr>
              <w:t>)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Род был назван Карлом Линнеем в честь отца и сына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Традескантов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, а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нглийских естествоиспытателей, путешественников и коллекционеров — Джона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Традесканта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— старшего и Джона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Традесканта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— младшего.</w:t>
            </w:r>
          </w:p>
        </w:tc>
      </w:tr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EF4E22">
            <w:pPr>
              <w:widowControl w:val="0"/>
              <w:spacing w:after="0" w:line="240" w:lineRule="auto"/>
              <w:rPr>
                <w:rFonts w:ascii="Calibri" w:eastAsia="等线" w:hAnsi="Calibri" w:cs="Cordia New"/>
              </w:rPr>
            </w:pPr>
          </w:p>
          <w:p w:rsidR="00EF4E22" w:rsidRDefault="00EF4E22">
            <w:pPr>
              <w:widowControl w:val="0"/>
              <w:spacing w:after="0" w:line="240" w:lineRule="auto"/>
              <w:rPr>
                <w:rFonts w:ascii="Calibri" w:eastAsia="等线" w:hAnsi="Calibri" w:cs="Cordia New"/>
              </w:rPr>
            </w:pPr>
          </w:p>
          <w:p w:rsidR="00EF4E22" w:rsidRDefault="00EF4E22">
            <w:pPr>
              <w:widowControl w:val="0"/>
              <w:spacing w:after="0" w:line="240" w:lineRule="auto"/>
              <w:rPr>
                <w:rFonts w:ascii="Calibri" w:eastAsia="等线" w:hAnsi="Calibri" w:cs="Cordia New"/>
              </w:rPr>
            </w:pPr>
          </w:p>
          <w:p w:rsidR="00EF4E22" w:rsidRDefault="00EF4E22">
            <w:pPr>
              <w:widowControl w:val="0"/>
              <w:spacing w:after="0" w:line="240" w:lineRule="auto"/>
              <w:rPr>
                <w:rFonts w:ascii="Calibri" w:eastAsia="等线" w:hAnsi="Calibri" w:cs="Cordia New"/>
              </w:rPr>
            </w:pPr>
          </w:p>
          <w:p w:rsidR="00EF4E22" w:rsidRDefault="00EF4E22">
            <w:pPr>
              <w:widowControl w:val="0"/>
              <w:spacing w:after="0" w:line="240" w:lineRule="auto"/>
              <w:rPr>
                <w:rFonts w:ascii="Calibri" w:eastAsia="等线" w:hAnsi="Calibri" w:cs="Cordia New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rFonts w:ascii="Times New Roman" w:hAnsi="Times New Roman" w:cs="Times New Roman"/>
                <w:noProof/>
                <w:sz w:val="12"/>
                <w:szCs w:val="12"/>
                <w:lang w:eastAsia="ru-RU" w:bidi="ar-SA"/>
              </w:rPr>
              <w:lastRenderedPageBreak/>
              <w:drawing>
                <wp:anchor distT="0" distB="0" distL="114300" distR="114300" simplePos="0" relativeHeight="14" behindDoc="0" locked="0" layoutInCell="1" allowOverlap="1">
                  <wp:simplePos x="0" y="0"/>
                  <wp:positionH relativeFrom="margin">
                    <wp:posOffset>3461385</wp:posOffset>
                  </wp:positionH>
                  <wp:positionV relativeFrom="margin">
                    <wp:posOffset>26670</wp:posOffset>
                  </wp:positionV>
                  <wp:extent cx="2311400" cy="2606040"/>
                  <wp:effectExtent l="0" t="0" r="0" b="0"/>
                  <wp:wrapSquare wrapText="bothSides"/>
                  <wp:docPr id="13" name="Изображение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00" cy="260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Коммелиноцветные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Семейство: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Коммелиновые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Традесканция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Традесканция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zebrina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Burgundy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Для обильного цветения и формирования декоративной, ярко окрашенной и компактной листвы рекомендуется содержать их в светлом месте, но не на солнцепёке и поливать в жаркие дни по мере просыхания почвы.</w:t>
            </w:r>
          </w:p>
          <w:p w:rsidR="00EF4E22" w:rsidRDefault="00EF4E22">
            <w:pPr>
              <w:widowControl w:val="0"/>
              <w:spacing w:after="0" w:line="240" w:lineRule="auto"/>
              <w:ind w:firstLine="282"/>
              <w:rPr>
                <w:rFonts w:ascii="Calibri" w:eastAsia="等线" w:hAnsi="Calibri" w:cs="Cordia New"/>
              </w:rPr>
            </w:pPr>
          </w:p>
        </w:tc>
      </w:tr>
      <w:tr w:rsidR="00EF4E22"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eastAsia="ru-RU" w:bidi="ar-SA"/>
              </w:rPr>
              <w:lastRenderedPageBreak/>
              <w:drawing>
                <wp:anchor distT="0" distB="0" distL="114300" distR="114300" simplePos="0" relativeHeight="15" behindDoc="0" locked="0" layoutInCell="1" allowOverlap="1">
                  <wp:simplePos x="0" y="0"/>
                  <wp:positionH relativeFrom="margin">
                    <wp:posOffset>3465195</wp:posOffset>
                  </wp:positionH>
                  <wp:positionV relativeFrom="margin">
                    <wp:posOffset>31750</wp:posOffset>
                  </wp:positionV>
                  <wp:extent cx="2311400" cy="2606040"/>
                  <wp:effectExtent l="0" t="0" r="0" b="0"/>
                  <wp:wrapSquare wrapText="bothSides"/>
                  <wp:docPr id="14" name="Изображение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00" cy="260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Коммелиноцветные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</w:t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ство: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Коммелиновые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Традесканция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Традесканция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zebrina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Burgundy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Для обильного цветения и формирования декоративной, ярко окрашенной и компактной листвы рекомендуется содержать их в светлом месте, но не на солнцепёке и поливать в жаркие дни по мере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просыхания почвы.</w:t>
            </w:r>
          </w:p>
          <w:p w:rsidR="00EF4E22" w:rsidRDefault="00EF4E22">
            <w:pPr>
              <w:widowControl w:val="0"/>
              <w:spacing w:after="0" w:line="240" w:lineRule="auto"/>
              <w:rPr>
                <w:rFonts w:ascii="Calibri" w:eastAsia="等线" w:hAnsi="Calibri" w:cs="Cordia New"/>
              </w:rPr>
            </w:pPr>
          </w:p>
        </w:tc>
      </w:tr>
      <w:tr w:rsidR="00EF4E22">
        <w:trPr>
          <w:trHeight w:val="4190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 w:bidi="ar-SA"/>
              </w:rPr>
              <w:drawing>
                <wp:anchor distT="0" distB="0" distL="114300" distR="114300" simplePos="0" relativeHeight="16" behindDoc="0" locked="0" layoutInCell="1" allowOverlap="1">
                  <wp:simplePos x="0" y="0"/>
                  <wp:positionH relativeFrom="margin">
                    <wp:posOffset>3460750</wp:posOffset>
                  </wp:positionH>
                  <wp:positionV relativeFrom="margin">
                    <wp:posOffset>82550</wp:posOffset>
                  </wp:positionV>
                  <wp:extent cx="2331085" cy="2697480"/>
                  <wp:effectExtent l="0" t="0" r="0" b="0"/>
                  <wp:wrapSquare wrapText="bothSides"/>
                  <wp:docPr id="15" name="Изображение1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1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085" cy="269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Гвоздичноцветные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Кактусовые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Гимнокалициум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Гимнокалициум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Сальо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Этот вид встречается на обширной территории в Северно-Западной Аргентине, где обитает на каменистой почве среди низкорослой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растительности. Длина радиальных колючек 4 см. Количество колючек с возрастом меняется в сторону большего числа: от 8—10 до 15 и более.</w:t>
            </w:r>
          </w:p>
          <w:p w:rsidR="00EF4E22" w:rsidRDefault="00EF4E22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i/>
                <w:iCs/>
                <w:sz w:val="10"/>
                <w:szCs w:val="14"/>
              </w:rPr>
            </w:pPr>
          </w:p>
        </w:tc>
      </w:tr>
      <w:tr w:rsidR="00EF4E22">
        <w:trPr>
          <w:trHeight w:val="4190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 w:bidi="ar-SA"/>
              </w:rPr>
              <w:lastRenderedPageBreak/>
              <w:drawing>
                <wp:anchor distT="0" distB="0" distL="114300" distR="114300" simplePos="0" relativeHeight="17" behindDoc="0" locked="0" layoutInCell="1" allowOverlap="1">
                  <wp:simplePos x="0" y="0"/>
                  <wp:positionH relativeFrom="margin">
                    <wp:posOffset>3598545</wp:posOffset>
                  </wp:positionH>
                  <wp:positionV relativeFrom="margin">
                    <wp:posOffset>34290</wp:posOffset>
                  </wp:positionV>
                  <wp:extent cx="2159635" cy="2743200"/>
                  <wp:effectExtent l="0" t="0" r="0" b="0"/>
                  <wp:wrapSquare wrapText="bothSides"/>
                  <wp:docPr id="16" name="Изображение1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1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35706" r="49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Частухоцветные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Семейство: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Ароидные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Эпипремнум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eastAsia="等线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</w:t>
            </w:r>
            <w:bookmarkStart w:id="1" w:name="_Hlk181561960"/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Эпипремнум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золотистый</w:t>
            </w:r>
            <w:bookmarkEnd w:id="1"/>
            <w:r>
              <w:rPr>
                <w:rFonts w:eastAsia="等线" w:cs="Cordia New"/>
              </w:rPr>
              <w:t xml:space="preserve"> 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Cindapsus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aureus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(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Сциндапсус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золотистый) назван золотистым благодаря своей окраске.</w:t>
            </w:r>
            <w:r>
              <w:rPr>
                <w:rFonts w:eastAsia="等线"/>
              </w:rPr>
              <w:t xml:space="preserve">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Родина - тропические леса Юго-Восточной Азии. Золотисто-желтые пятна и полосы хаотично разбросаны по поверхности листа. Размер растения 100—200 см.</w:t>
            </w:r>
          </w:p>
        </w:tc>
      </w:tr>
      <w:tr w:rsidR="00EF4E22">
        <w:trPr>
          <w:trHeight w:val="4190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114300" distR="114300" simplePos="0" relativeHeight="18" behindDoc="0" locked="0" layoutInCell="1" allowOverlap="1">
                  <wp:simplePos x="0" y="0"/>
                  <wp:positionH relativeFrom="margin">
                    <wp:posOffset>3761740</wp:posOffset>
                  </wp:positionH>
                  <wp:positionV relativeFrom="margin">
                    <wp:posOffset>68580</wp:posOffset>
                  </wp:positionV>
                  <wp:extent cx="2003425" cy="2670810"/>
                  <wp:effectExtent l="0" t="0" r="0" b="0"/>
                  <wp:wrapSquare wrapText="bothSides"/>
                  <wp:docPr id="17" name="Изображение1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1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425" cy="267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Гвозд</w:t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ичноцветные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Кактусовые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Эхиноцереус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eastAsia="等线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Эхинопсис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Название происходит от греч. (</w:t>
            </w:r>
            <w:proofErr w:type="spellStart"/>
            <w:proofErr w:type="gram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эхинус</w:t>
            </w:r>
            <w:proofErr w:type="spellEnd"/>
            <w:proofErr w:type="gram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) — ёж и (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опсис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) — подобный, так как взрослое растение напоминает свернувшегося в клубок ежа с многочисленными колючками. Представители рода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Эхинопсис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рас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пространены от Северной Боливии до Южной Аргентины, в Уругвае, Южной Бразилии. Растут в долинах и предгорьях Анд.</w:t>
            </w:r>
          </w:p>
        </w:tc>
      </w:tr>
      <w:tr w:rsidR="00EF4E22">
        <w:trPr>
          <w:trHeight w:val="4474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114300" distR="114300" simplePos="0" relativeHeight="19" behindDoc="0" locked="0" layoutInCell="1" allowOverlap="1">
                  <wp:simplePos x="0" y="0"/>
                  <wp:positionH relativeFrom="margin">
                    <wp:posOffset>3762375</wp:posOffset>
                  </wp:positionH>
                  <wp:positionV relativeFrom="margin">
                    <wp:posOffset>10795</wp:posOffset>
                  </wp:positionV>
                  <wp:extent cx="2002155" cy="2809240"/>
                  <wp:effectExtent l="0" t="0" r="0" b="0"/>
                  <wp:wrapSquare wrapText="bothSides"/>
                  <wp:docPr id="18" name="Изображение1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1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34233" t="77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Спаржецветные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Спаржевые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Хлорофитум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eastAsia="等线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Хлорофитум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капский</w:t>
            </w:r>
            <w:r>
              <w:rPr>
                <w:rFonts w:eastAsia="等线" w:cs="Cordia New"/>
              </w:rPr>
              <w:t xml:space="preserve"> 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Хлорофитум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является одним из наиболее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распространённых неприхотливых комнатных растений, хотя летом требует обильного полива. Он быстро растёт, а весной и летом на тонких стеблях появляются сначала мелкие белые цветы, а потом крошечные розетки листьев. Их можно отделить от растения и укоренит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ь.</w:t>
            </w:r>
          </w:p>
        </w:tc>
      </w:tr>
      <w:tr w:rsidR="00EF4E22">
        <w:trPr>
          <w:trHeight w:val="4474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lastRenderedPageBreak/>
              <w:drawing>
                <wp:anchor distT="0" distB="0" distL="114300" distR="114300" simplePos="0" relativeHeight="20" behindDoc="0" locked="0" layoutInCell="1" allowOverlap="1">
                  <wp:simplePos x="0" y="0"/>
                  <wp:positionH relativeFrom="margin">
                    <wp:posOffset>3762375</wp:posOffset>
                  </wp:positionH>
                  <wp:positionV relativeFrom="margin">
                    <wp:posOffset>10795</wp:posOffset>
                  </wp:positionV>
                  <wp:extent cx="2002155" cy="2809240"/>
                  <wp:effectExtent l="0" t="0" r="0" b="0"/>
                  <wp:wrapSquare wrapText="bothSides"/>
                  <wp:docPr id="19" name="Изображение1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1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34233" t="77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Спаржецветные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Спаржевые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Хлорофитум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eastAsia="等线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Хлорофитум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капский</w:t>
            </w:r>
            <w:r>
              <w:rPr>
                <w:rFonts w:eastAsia="等线" w:cs="Cordia New"/>
              </w:rPr>
              <w:t xml:space="preserve"> 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eastAsia="等线"/>
              </w:rPr>
            </w:pP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Хлорофитум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является одним из наиболее распространённых неприхотливых комнатных растений, хотя летом требует обильного полива. Он быстро растёт, а ве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сной и летом на тонких стеблях появляются сначала мелкие белые цветы, а потом крошечные розетки листьев. Их можно отделить от растения и укоренить.</w:t>
            </w:r>
          </w:p>
        </w:tc>
      </w:tr>
      <w:tr w:rsidR="00EF4E22">
        <w:trPr>
          <w:trHeight w:val="4474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noProof/>
                <w:sz w:val="14"/>
                <w:szCs w:val="14"/>
                <w:lang w:eastAsia="ru-RU" w:bidi="ar-SA"/>
              </w:rPr>
              <w:drawing>
                <wp:anchor distT="0" distB="0" distL="114300" distR="114300" simplePos="0" relativeHeight="21" behindDoc="0" locked="0" layoutInCell="1" allowOverlap="1">
                  <wp:simplePos x="0" y="0"/>
                  <wp:positionH relativeFrom="margin">
                    <wp:posOffset>3434715</wp:posOffset>
                  </wp:positionH>
                  <wp:positionV relativeFrom="margin">
                    <wp:posOffset>43180</wp:posOffset>
                  </wp:positionV>
                  <wp:extent cx="2320290" cy="2733040"/>
                  <wp:effectExtent l="0" t="0" r="0" b="0"/>
                  <wp:wrapSquare wrapText="bothSides"/>
                  <wp:docPr id="20" name="Изображение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273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Спаржецветные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Спаржевые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Хлорофитум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</w:t>
            </w:r>
            <w:bookmarkStart w:id="2" w:name="_Hlk181564372"/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Хлорофитум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хохлатый</w:t>
            </w:r>
            <w:bookmarkEnd w:id="2"/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eastAsia="等线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Родовое название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Chlorophytum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происходит от греческих слов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chloros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— «желто-зелёный» (или «зелёный») и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phyton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— «растение», относящихся к листьям растений.</w:t>
            </w:r>
            <w:r>
              <w:rPr>
                <w:rFonts w:eastAsia="等线" w:cs="Cordia New"/>
              </w:rPr>
              <w:t xml:space="preserve">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Народное название — «растение-паук». Используется в медицинских целях и в пищу.</w:t>
            </w:r>
          </w:p>
        </w:tc>
      </w:tr>
      <w:tr w:rsidR="00EF4E22">
        <w:trPr>
          <w:trHeight w:val="4474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EF4E22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114300" distR="114300" simplePos="0" relativeHeight="22" behindDoc="0" locked="0" layoutInCell="1" allowOverlap="1">
                  <wp:simplePos x="0" y="0"/>
                  <wp:positionH relativeFrom="margin">
                    <wp:posOffset>3441065</wp:posOffset>
                  </wp:positionH>
                  <wp:positionV relativeFrom="margin">
                    <wp:posOffset>45720</wp:posOffset>
                  </wp:positionV>
                  <wp:extent cx="2320290" cy="2733040"/>
                  <wp:effectExtent l="0" t="0" r="0" b="0"/>
                  <wp:wrapSquare wrapText="bothSides"/>
                  <wp:docPr id="21" name="Изображение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273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Спаржецветные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Спаржевые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Хлорофитум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Хлорофитум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хохлатый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eastAsia="等线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Родовое название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Chlorophytum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происходит от греческих слов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chloros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— «желто-зелёный» (или «зелёный») и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phyton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— «растение», относящихся к листьям растений.</w:t>
            </w:r>
            <w:r>
              <w:rPr>
                <w:rFonts w:eastAsia="等线" w:cs="Cordia New"/>
              </w:rPr>
              <w:t xml:space="preserve">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Народное назва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ние — «растение-паук». Используется в медицинских целях и в пищу.</w:t>
            </w:r>
          </w:p>
        </w:tc>
      </w:tr>
      <w:tr w:rsidR="00EF4E22">
        <w:trPr>
          <w:trHeight w:val="4474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lastRenderedPageBreak/>
              <w:drawing>
                <wp:anchor distT="0" distB="0" distL="114300" distR="114300" simplePos="0" relativeHeight="23" behindDoc="0" locked="0" layoutInCell="1" allowOverlap="1">
                  <wp:simplePos x="0" y="0"/>
                  <wp:positionH relativeFrom="margin">
                    <wp:posOffset>3912235</wp:posOffset>
                  </wp:positionH>
                  <wp:positionV relativeFrom="margin">
                    <wp:posOffset>49530</wp:posOffset>
                  </wp:positionV>
                  <wp:extent cx="1851660" cy="2788920"/>
                  <wp:effectExtent l="0" t="0" r="0" b="0"/>
                  <wp:wrapSquare wrapText="bothSides"/>
                  <wp:docPr id="22" name="Изображение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278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Частухоцветные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Семейство: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Ароидные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Диффенбахия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Диффенбрахия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Боумана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Сок многих растений этого рода достаточно ядовит (вызывает дерматит). Работать с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диффенбахией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рекомендуется в перчатках, а после — мыть руки с мылом. Род назван в честь Йозефа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Диффенбаха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, австрийского садовника, занимавшего должность старшего садовника Императорского ботанического сада во Дворце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Шёнбрунн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в Вене.</w:t>
            </w:r>
          </w:p>
          <w:p w:rsidR="00EF4E22" w:rsidRDefault="00EF4E22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EF4E22">
        <w:trPr>
          <w:trHeight w:val="4474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mc:AlternateContent>
                <mc:Choice Requires="wps">
                  <w:drawing>
                    <wp:anchor distT="0" distB="635" distL="113030" distR="116205" simplePos="0" relativeHeight="24" behindDoc="0" locked="0" layoutInCell="1" allowOverlap="1" wp14:anchorId="238EAD5A">
                      <wp:simplePos x="0" y="0"/>
                      <wp:positionH relativeFrom="margin">
                        <wp:posOffset>3122295</wp:posOffset>
                      </wp:positionH>
                      <wp:positionV relativeFrom="margin">
                        <wp:posOffset>410210</wp:posOffset>
                      </wp:positionV>
                      <wp:extent cx="3032125" cy="2268220"/>
                      <wp:effectExtent l="0" t="0" r="0" b="0"/>
                      <wp:wrapSquare wrapText="bothSides"/>
                      <wp:docPr id="23" name="Рисунок 1" descr="Picture background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1" descr="Picture background"/>
                              <pic:cNvPicPr/>
                            </pic:nvPicPr>
                            <pic:blipFill>
                              <a:blip r:embed="rId24"/>
                              <a:srcRect l="2288" t="4170" r="25514" b="14826"/>
                              <a:stretch/>
                            </pic:blipFill>
                            <pic:spPr>
                              <a:xfrm rot="5400000">
                                <a:off x="0" y="0"/>
                                <a:ext cx="3032280" cy="226836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_0" ID="Рисунок 1" stroked="f" o:allowincell="t" style="position:absolute;margin-left:245.85pt;margin-top:32.25pt;width:238.7pt;height:178.55pt;mso-wrap-style:none;v-text-anchor:middle;rotation:90;mso-position-horizontal-relative:margin;mso-position-vertical-relative:margin" wp14:anchorId="238EAD5A" type="_x0000_t75">
                      <v:imagedata r:id="rId25" o:detectmouseclick="t"/>
                      <v:stroke color="#3465a4" joinstyle="round" endcap="flat"/>
                      <w10:wrap type="square"/>
                    </v:shape>
                  </w:pict>
                </mc:Fallback>
              </mc:AlternateContent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По</w:t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Частухоцветные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Семейство: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Ароидные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Род: Монстера</w:t>
            </w:r>
          </w:p>
          <w:p w:rsidR="00EF4E22" w:rsidRPr="00345D01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Вид: Монстера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  <w:lang w:val="en-US"/>
              </w:rPr>
              <w:t>Deliciosa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Монстера имеет ядовитые листья. При попытке жевания листьев монстеры людьми или домашними животными растение способно вызывать отравление. Распространены во влажных тропических лесах экваториального пояса Америки, охватывает почти всю территорию Бразилии,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полуостров Юкатан и большую часть Мексики. </w:t>
            </w:r>
          </w:p>
          <w:p w:rsidR="00EF4E22" w:rsidRDefault="00EF4E22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i/>
                <w:iCs/>
                <w:sz w:val="12"/>
                <w:szCs w:val="16"/>
              </w:rPr>
            </w:pPr>
          </w:p>
        </w:tc>
      </w:tr>
      <w:tr w:rsidR="00EF4E22">
        <w:trPr>
          <w:trHeight w:val="4474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EF4E22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6"/>
                <w:szCs w:val="6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Порядок: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Капустоцветные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Семейство: Капустные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Анастатика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114300" distR="114300" simplePos="0" relativeHeight="26" behindDoc="0" locked="0" layoutInCell="1" allowOverlap="1">
                  <wp:simplePos x="0" y="0"/>
                  <wp:positionH relativeFrom="margin">
                    <wp:posOffset>3342005</wp:posOffset>
                  </wp:positionH>
                  <wp:positionV relativeFrom="margin">
                    <wp:posOffset>68580</wp:posOffset>
                  </wp:positionV>
                  <wp:extent cx="2423795" cy="2671445"/>
                  <wp:effectExtent l="0" t="0" r="0" b="0"/>
                  <wp:wrapSquare wrapText="bothSides"/>
                  <wp:docPr id="24" name="Изображение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795" cy="267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Вид: Роза Иерихона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Научное название рода образовано от др.-греч. «</w:t>
            </w:r>
            <w:proofErr w:type="gram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снова</w:t>
            </w:r>
            <w:proofErr w:type="gram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», «опять» и «делать живым», «оживлять». Название связано 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с биологическими особенностями растения. Растение </w:t>
            </w:r>
            <w:proofErr w:type="gram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известно</w:t>
            </w:r>
            <w:proofErr w:type="gram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как перекати-поле, распространено в пустынях Западной Азии от Аравии до Сирии и Северной Африки от Марокко до Египта.</w:t>
            </w:r>
          </w:p>
        </w:tc>
      </w:tr>
      <w:tr w:rsidR="00EF4E22">
        <w:trPr>
          <w:trHeight w:val="4335"/>
        </w:trPr>
        <w:tc>
          <w:tcPr>
            <w:tcW w:w="9295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EF4E22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114300" distR="114300" simplePos="0" relativeHeight="25" behindDoc="0" locked="0" layoutInCell="1" allowOverlap="1">
                  <wp:simplePos x="0" y="0"/>
                  <wp:positionH relativeFrom="margin">
                    <wp:posOffset>3574415</wp:posOffset>
                  </wp:positionH>
                  <wp:positionV relativeFrom="margin">
                    <wp:posOffset>38100</wp:posOffset>
                  </wp:positionV>
                  <wp:extent cx="2188210" cy="2670810"/>
                  <wp:effectExtent l="0" t="0" r="0" b="0"/>
                  <wp:wrapSquare wrapText="bothSides"/>
                  <wp:docPr id="25" name="Изображение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Изображение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210" cy="267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Царство: Растения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Порядок: Горечавковые</w:t>
            </w: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Семейство: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Кутровые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Род: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Adenium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等线" w:hAnsi="Times New Roman" w:cs="Times New Roman"/>
                <w:sz w:val="32"/>
                <w:szCs w:val="32"/>
              </w:rPr>
              <w:t>Вид</w:t>
            </w:r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: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Adenium</w:t>
            </w:r>
            <w:proofErr w:type="spellEnd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eastAsia="等线" w:hAnsi="Times New Roman" w:cs="Times New Roman"/>
                <w:sz w:val="32"/>
                <w:szCs w:val="32"/>
              </w:rPr>
              <w:t>arabicum</w:t>
            </w:r>
            <w:proofErr w:type="spellEnd"/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i/>
                <w:iCs/>
                <w:sz w:val="28"/>
                <w:szCs w:val="36"/>
              </w:rPr>
            </w:pP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«Роза пустынь» – так называют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адениум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в народе. </w:t>
            </w:r>
            <w:proofErr w:type="spellStart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Адениум</w:t>
            </w:r>
            <w:proofErr w:type="spellEnd"/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 xml:space="preserve"> очень красив, но всегда нужно помнить, что его сок ядовит. Родом из пустынь Аравийского полуострова. Сок используется в качестве яда для стрел по всей Африке для охоты на крупную ди</w:t>
            </w:r>
            <w:r>
              <w:rPr>
                <w:rFonts w:ascii="Times New Roman" w:eastAsia="等线" w:hAnsi="Times New Roman" w:cs="Times New Roman"/>
                <w:i/>
                <w:iCs/>
                <w:sz w:val="28"/>
                <w:szCs w:val="36"/>
              </w:rPr>
              <w:t>чь.</w:t>
            </w:r>
          </w:p>
          <w:p w:rsidR="00EF4E22" w:rsidRDefault="00EF4E22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</w:tr>
      <w:tr w:rsidR="00EF4E22">
        <w:trPr>
          <w:trHeight w:val="5723"/>
        </w:trPr>
        <w:tc>
          <w:tcPr>
            <w:tcW w:w="9295" w:type="dxa"/>
            <w:tcBorders>
              <w:top w:val="nil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ind w:firstLine="282"/>
            </w:pPr>
            <w:r>
              <w:rPr>
                <w:rFonts w:ascii="Arimo" w:eastAsia="等线" w:hAnsi="Arimo" w:cs="Times New Roman"/>
                <w:color w:val="202122"/>
                <w:sz w:val="28"/>
              </w:rPr>
              <w:t>Царство:</w:t>
            </w:r>
            <w:r>
              <w:rPr>
                <w:noProof/>
                <w:lang w:eastAsia="ru-RU" w:bidi="ar-SA"/>
              </w:rPr>
              <w:drawing>
                <wp:anchor distT="0" distB="0" distL="0" distR="0" simplePos="0" relativeHeight="27" behindDoc="0" locked="0" layoutInCell="1" allowOverlap="1">
                  <wp:simplePos x="0" y="0"/>
                  <wp:positionH relativeFrom="column">
                    <wp:posOffset>3072765</wp:posOffset>
                  </wp:positionH>
                  <wp:positionV relativeFrom="paragraph">
                    <wp:posOffset>195580</wp:posOffset>
                  </wp:positionV>
                  <wp:extent cx="2724785" cy="2912745"/>
                  <wp:effectExtent l="0" t="0" r="0" b="0"/>
                  <wp:wrapSquare wrapText="largest"/>
                  <wp:docPr id="26" name="Изображение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785" cy="291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mo" w:eastAsia="等线" w:hAnsi="Arimo" w:cs="Times New Roman"/>
                <w:color w:val="202122"/>
                <w:sz w:val="28"/>
              </w:rPr>
              <w:t xml:space="preserve"> </w:t>
            </w:r>
            <w:hyperlink r:id="rId29">
              <w:r>
                <w:rPr>
                  <w:rFonts w:ascii="Arimo" w:hAnsi="Arimo"/>
                  <w:color w:val="0645AD"/>
                  <w:sz w:val="28"/>
                </w:rPr>
                <w:t>Растения</w:t>
              </w:r>
            </w:hyperlink>
          </w:p>
          <w:p w:rsidR="00EF4E22" w:rsidRDefault="00345D01">
            <w:pPr>
              <w:widowControl w:val="0"/>
              <w:spacing w:after="0"/>
            </w:pPr>
            <w:r>
              <w:rPr>
                <w:rFonts w:ascii="Arimo" w:hAnsi="Arimo"/>
                <w:color w:val="202122"/>
                <w:sz w:val="28"/>
              </w:rPr>
              <w:t xml:space="preserve">Порядок: </w:t>
            </w:r>
            <w:hyperlink r:id="rId30">
              <w:proofErr w:type="spellStart"/>
              <w:r>
                <w:rPr>
                  <w:rFonts w:ascii="Arimo" w:hAnsi="Arimo"/>
                  <w:color w:val="0645AD"/>
                  <w:sz w:val="28"/>
                </w:rPr>
                <w:t>Гвоздичноцветные</w:t>
              </w:r>
              <w:proofErr w:type="spellEnd"/>
            </w:hyperlink>
          </w:p>
          <w:p w:rsidR="00EF4E22" w:rsidRDefault="00345D01">
            <w:pPr>
              <w:widowControl w:val="0"/>
              <w:spacing w:after="0"/>
            </w:pPr>
            <w:r>
              <w:rPr>
                <w:rFonts w:ascii="Arimo" w:hAnsi="Arimo"/>
                <w:color w:val="202122"/>
                <w:sz w:val="28"/>
              </w:rPr>
              <w:t xml:space="preserve">Семейство: </w:t>
            </w:r>
            <w:hyperlink r:id="rId31">
              <w:proofErr w:type="spellStart"/>
              <w:r>
                <w:rPr>
                  <w:rFonts w:ascii="Arimo" w:hAnsi="Arimo"/>
                  <w:color w:val="0645AD"/>
                  <w:sz w:val="28"/>
                </w:rPr>
                <w:t>Никтагиновые</w:t>
              </w:r>
              <w:proofErr w:type="spellEnd"/>
            </w:hyperlink>
          </w:p>
          <w:p w:rsidR="00EF4E22" w:rsidRDefault="00345D01">
            <w:pPr>
              <w:widowControl w:val="0"/>
              <w:spacing w:after="0"/>
              <w:rPr>
                <w:rFonts w:ascii="Arimo" w:hAnsi="Arimo"/>
                <w:sz w:val="28"/>
              </w:rPr>
            </w:pPr>
            <w:r>
              <w:rPr>
                <w:rFonts w:ascii="Arimo" w:hAnsi="Arimo"/>
                <w:color w:val="202122"/>
                <w:sz w:val="28"/>
              </w:rPr>
              <w:t xml:space="preserve">Род: </w:t>
            </w:r>
            <w:proofErr w:type="spellStart"/>
            <w:r>
              <w:rPr>
                <w:rFonts w:ascii="Arimo" w:hAnsi="Arimo"/>
                <w:b/>
                <w:color w:val="202122"/>
                <w:sz w:val="28"/>
              </w:rPr>
              <w:t>Бугенвиллея</w:t>
            </w:r>
            <w:proofErr w:type="spellEnd"/>
          </w:p>
          <w:p w:rsidR="00EF4E22" w:rsidRDefault="00EF4E22">
            <w:pPr>
              <w:widowControl w:val="0"/>
              <w:spacing w:after="0"/>
              <w:rPr>
                <w:rFonts w:ascii="Arimo" w:hAnsi="Arimo"/>
                <w:sz w:val="28"/>
              </w:rPr>
            </w:pPr>
          </w:p>
          <w:p w:rsidR="00EF4E22" w:rsidRDefault="00345D01">
            <w:pPr>
              <w:widowControl w:val="0"/>
              <w:spacing w:after="0" w:line="240" w:lineRule="auto"/>
              <w:ind w:firstLine="282"/>
              <w:rPr>
                <w:rFonts w:ascii="Arimo" w:eastAsia="等线" w:hAnsi="Arimo" w:cs="Times New Roman"/>
                <w:sz w:val="28"/>
              </w:rPr>
            </w:pPr>
            <w:r>
              <w:rPr>
                <w:rFonts w:ascii="Arimo" w:eastAsia="等线" w:hAnsi="Arimo" w:cs="Times New Roman"/>
                <w:color w:val="040C28"/>
                <w:sz w:val="28"/>
              </w:rPr>
              <w:t>В естественных условиях на родине (Бразилия) цветут круглый год.</w:t>
            </w:r>
            <w:r>
              <w:rPr>
                <w:rFonts w:ascii="Arimo" w:eastAsia="等线" w:hAnsi="Arimo" w:cs="Times New Roman"/>
                <w:color w:val="1F1F1F"/>
                <w:sz w:val="28"/>
              </w:rPr>
              <w:t> </w:t>
            </w:r>
            <w:r>
              <w:rPr>
                <w:rFonts w:ascii="Arimo" w:eastAsia="等线" w:hAnsi="Arimo" w:cs="Times New Roman"/>
                <w:color w:val="040C28"/>
                <w:sz w:val="28"/>
              </w:rPr>
              <w:t xml:space="preserve">Пикантная подробность — на родине цветки </w:t>
            </w:r>
            <w:proofErr w:type="spellStart"/>
            <w:r>
              <w:rPr>
                <w:rFonts w:ascii="Arimo" w:eastAsia="等线" w:hAnsi="Arimo" w:cs="Times New Roman"/>
                <w:color w:val="040C28"/>
                <w:sz w:val="28"/>
              </w:rPr>
              <w:t>Бугенвиллий</w:t>
            </w:r>
            <w:proofErr w:type="spellEnd"/>
            <w:r>
              <w:rPr>
                <w:rFonts w:ascii="Arimo" w:eastAsia="等线" w:hAnsi="Arimo" w:cs="Times New Roman"/>
                <w:color w:val="040C28"/>
                <w:sz w:val="28"/>
              </w:rPr>
              <w:t xml:space="preserve"> опыляются колибри</w:t>
            </w:r>
            <w:r>
              <w:rPr>
                <w:rFonts w:ascii="Arimo" w:eastAsia="等线" w:hAnsi="Arimo" w:cs="Times New Roman"/>
                <w:color w:val="1F1F1F"/>
                <w:sz w:val="28"/>
              </w:rPr>
              <w:t>. Факт, добавляющий экзотичности. Необычное имя растение получило в честь французского пут</w:t>
            </w:r>
            <w:r>
              <w:rPr>
                <w:rFonts w:ascii="Arimo" w:eastAsia="等线" w:hAnsi="Arimo" w:cs="Times New Roman"/>
                <w:color w:val="1F1F1F"/>
                <w:sz w:val="28"/>
              </w:rPr>
              <w:t xml:space="preserve">ешественника Луи Антуана де </w:t>
            </w:r>
            <w:proofErr w:type="spellStart"/>
            <w:r>
              <w:rPr>
                <w:rFonts w:ascii="Arimo" w:eastAsia="等线" w:hAnsi="Arimo" w:cs="Times New Roman"/>
                <w:color w:val="1F1F1F"/>
                <w:sz w:val="28"/>
              </w:rPr>
              <w:t>Бугенвиля</w:t>
            </w:r>
            <w:proofErr w:type="spellEnd"/>
            <w:r>
              <w:rPr>
                <w:rFonts w:ascii="Arimo" w:eastAsia="等线" w:hAnsi="Arimo" w:cs="Times New Roman"/>
                <w:color w:val="1F1F1F"/>
                <w:sz w:val="28"/>
              </w:rPr>
              <w:t>, руководителя 1-й французской кругосветной экспедиции.</w:t>
            </w:r>
          </w:p>
        </w:tc>
      </w:tr>
      <w:tr w:rsidR="00EF4E22">
        <w:trPr>
          <w:trHeight w:val="4335"/>
        </w:trPr>
        <w:tc>
          <w:tcPr>
            <w:tcW w:w="9295" w:type="dxa"/>
            <w:tcBorders>
              <w:top w:val="nil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345D0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eastAsia="等线" w:hAnsi="sans-serif" w:cs="Times New Roman"/>
                <w:color w:val="202122"/>
                <w:sz w:val="18"/>
                <w:szCs w:val="14"/>
              </w:rPr>
              <w:lastRenderedPageBreak/>
              <w:t xml:space="preserve">Царство: </w:t>
            </w:r>
            <w:hyperlink r:id="rId32">
              <w:r>
                <w:rPr>
                  <w:noProof/>
                  <w:lang w:eastAsia="ru-RU" w:bidi="ar-SA"/>
                </w:rPr>
                <w:drawing>
                  <wp:anchor distT="0" distB="0" distL="0" distR="0" simplePos="0" relativeHeight="28" behindDoc="0" locked="0" layoutInCell="1" allowOverlap="1">
                    <wp:simplePos x="0" y="0"/>
                    <wp:positionH relativeFrom="column">
                      <wp:posOffset>3322955</wp:posOffset>
                    </wp:positionH>
                    <wp:positionV relativeFrom="paragraph">
                      <wp:posOffset>41275</wp:posOffset>
                    </wp:positionV>
                    <wp:extent cx="2349500" cy="2527935"/>
                    <wp:effectExtent l="0" t="0" r="0" b="0"/>
                    <wp:wrapSquare wrapText="bothSides"/>
                    <wp:docPr id="27" name="Изображение2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27" name="Изображение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349500" cy="252793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anchor>
                </w:drawing>
              </w:r>
            </w:hyperlink>
            <w:r>
              <w:rPr>
                <w:rFonts w:ascii="sans-serif" w:hAnsi="sans-serif"/>
                <w:color w:val="0645AD"/>
                <w:sz w:val="18"/>
              </w:rPr>
              <w:t>Растения</w:t>
            </w:r>
          </w:p>
          <w:p w:rsidR="00EF4E22" w:rsidRDefault="00345D0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/>
                <w:color w:val="202122"/>
                <w:sz w:val="18"/>
              </w:rPr>
              <w:t xml:space="preserve">Порядок: </w:t>
            </w:r>
            <w:hyperlink r:id="rId34">
              <w:proofErr w:type="spellStart"/>
              <w:r>
                <w:rPr>
                  <w:rFonts w:ascii="sans-serif" w:hAnsi="sans-serif"/>
                  <w:color w:val="0645AD"/>
                  <w:sz w:val="18"/>
                </w:rPr>
                <w:t>Спаржецветные</w:t>
              </w:r>
              <w:proofErr w:type="spellEnd"/>
            </w:hyperlink>
          </w:p>
          <w:p w:rsidR="00EF4E22" w:rsidRDefault="00345D0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/>
                <w:color w:val="202122"/>
                <w:sz w:val="18"/>
              </w:rPr>
              <w:t xml:space="preserve">Семейство: </w:t>
            </w:r>
            <w:hyperlink r:id="rId35">
              <w:proofErr w:type="spellStart"/>
              <w:r>
                <w:rPr>
                  <w:rFonts w:ascii="sans-serif" w:hAnsi="sans-serif"/>
                  <w:color w:val="0645AD"/>
                  <w:sz w:val="18"/>
                </w:rPr>
                <w:t>Асфоделовые</w:t>
              </w:r>
              <w:proofErr w:type="spellEnd"/>
            </w:hyperlink>
          </w:p>
          <w:p w:rsidR="00EF4E22" w:rsidRDefault="00345D0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/>
                <w:color w:val="202122"/>
                <w:sz w:val="18"/>
              </w:rPr>
              <w:t xml:space="preserve">Род: </w:t>
            </w:r>
            <w:hyperlink r:id="rId36">
              <w:r>
                <w:rPr>
                  <w:rFonts w:ascii="sans-serif" w:hAnsi="sans-serif"/>
                  <w:color w:val="0645AD"/>
                  <w:sz w:val="18"/>
                </w:rPr>
                <w:t>Алоэ</w:t>
              </w:r>
            </w:hyperlink>
          </w:p>
          <w:p w:rsidR="00EF4E22" w:rsidRDefault="00345D01">
            <w:pPr>
              <w:pStyle w:val="a8"/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Open Sans;sans-serif" w:eastAsia="等线" w:hAnsi="Open Sans;sans-serif" w:cs="Times New Roman"/>
                <w:color w:val="000000"/>
                <w:sz w:val="24"/>
                <w:szCs w:val="14"/>
              </w:rPr>
              <w:t>Алое – это распространенное комнатное растение, которое можно встретить в доме у многих хозяек. Наверняка,</w:t>
            </w:r>
            <w:r>
              <w:rPr>
                <w:rFonts w:ascii="Open Sans;sans-serif" w:eastAsia="等线" w:hAnsi="Open Sans;sans-serif" w:cs="Times New Roman"/>
                <w:color w:val="000000"/>
                <w:sz w:val="24"/>
                <w:szCs w:val="14"/>
              </w:rPr>
              <w:t xml:space="preserve"> каждая из вас, дорогие читательницы, прекрасно представляет себе, как выглядит это растение. Все же, обратимся к исторической справке.</w:t>
            </w:r>
          </w:p>
          <w:p w:rsidR="00EF4E22" w:rsidRDefault="00345D01">
            <w:pPr>
              <w:pStyle w:val="a8"/>
              <w:widowControl w:val="0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br/>
            </w:r>
          </w:p>
        </w:tc>
      </w:tr>
      <w:tr w:rsidR="00EF4E22">
        <w:trPr>
          <w:trHeight w:val="4335"/>
        </w:trPr>
        <w:tc>
          <w:tcPr>
            <w:tcW w:w="9295" w:type="dxa"/>
            <w:tcBorders>
              <w:top w:val="nil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345D01" w:rsidRDefault="00345D01" w:rsidP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 w:cs="Times New Roman"/>
                <w:color w:val="202122"/>
                <w:sz w:val="18"/>
                <w:szCs w:val="14"/>
              </w:rPr>
              <w:t xml:space="preserve">Царство: </w:t>
            </w:r>
            <w:hyperlink r:id="rId37">
              <w:r>
                <w:rPr>
                  <w:rFonts w:ascii="sans-serif" w:hAnsi="sans-serif"/>
                  <w:noProof/>
                  <w:color w:val="0645AD"/>
                  <w:sz w:val="18"/>
                  <w:lang w:eastAsia="ru-RU" w:bidi="ar-SA"/>
                </w:rPr>
                <w:drawing>
                  <wp:anchor distT="0" distB="0" distL="0" distR="0" simplePos="0" relativeHeight="251659264" behindDoc="0" locked="0" layoutInCell="0" allowOverlap="1" wp14:anchorId="37149964" wp14:editId="2C4D6D91">
                    <wp:simplePos x="0" y="0"/>
                    <wp:positionH relativeFrom="column">
                      <wp:posOffset>2397760</wp:posOffset>
                    </wp:positionH>
                    <wp:positionV relativeFrom="paragraph">
                      <wp:posOffset>146050</wp:posOffset>
                    </wp:positionV>
                    <wp:extent cx="3312795" cy="2208530"/>
                    <wp:effectExtent l="0" t="0" r="0" b="0"/>
                    <wp:wrapSquare wrapText="largest"/>
                    <wp:docPr id="28" name="Изображение2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28" name="Изображение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312795" cy="220853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anchor>
                </w:drawing>
              </w:r>
            </w:hyperlink>
            <w:r>
              <w:rPr>
                <w:rFonts w:ascii="sans-serif" w:hAnsi="sans-serif"/>
                <w:color w:val="0645AD"/>
                <w:sz w:val="18"/>
              </w:rPr>
              <w:t>Растения</w:t>
            </w:r>
          </w:p>
          <w:p w:rsidR="00345D01" w:rsidRDefault="00345D01" w:rsidP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/>
                <w:color w:val="202122"/>
                <w:sz w:val="18"/>
              </w:rPr>
              <w:t xml:space="preserve">Порядок: </w:t>
            </w:r>
            <w:hyperlink r:id="rId39">
              <w:proofErr w:type="spellStart"/>
              <w:r>
                <w:rPr>
                  <w:rFonts w:ascii="sans-serif" w:hAnsi="sans-serif"/>
                  <w:color w:val="0645AD"/>
                  <w:sz w:val="18"/>
                </w:rPr>
                <w:t>Спаржецветные</w:t>
              </w:r>
              <w:proofErr w:type="spellEnd"/>
            </w:hyperlink>
          </w:p>
          <w:p w:rsidR="00345D01" w:rsidRDefault="00345D01" w:rsidP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/>
                <w:color w:val="202122"/>
                <w:sz w:val="18"/>
              </w:rPr>
              <w:t xml:space="preserve">Семейство </w:t>
            </w:r>
            <w:hyperlink r:id="rId40">
              <w:r>
                <w:rPr>
                  <w:rFonts w:ascii="sans-serif" w:hAnsi="sans-serif"/>
                  <w:color w:val="0645AD"/>
                  <w:sz w:val="18"/>
                </w:rPr>
                <w:t>Спаржевые</w:t>
              </w:r>
            </w:hyperlink>
          </w:p>
          <w:p w:rsidR="00345D01" w:rsidRDefault="00345D01" w:rsidP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/>
                <w:color w:val="202122"/>
                <w:sz w:val="18"/>
              </w:rPr>
              <w:t xml:space="preserve">Род: </w:t>
            </w:r>
            <w:r>
              <w:rPr>
                <w:rFonts w:ascii="sans-serif" w:hAnsi="sans-serif"/>
                <w:b/>
                <w:color w:val="202122"/>
                <w:sz w:val="18"/>
              </w:rPr>
              <w:t>Драцена</w:t>
            </w:r>
          </w:p>
          <w:p w:rsidR="00EF4E22" w:rsidRDefault="00345D01" w:rsidP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Драце́на</w:t>
            </w:r>
            <w:proofErr w:type="spellEnd"/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(</w:t>
            </w:r>
            <w:hyperlink r:id="rId41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лат.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proofErr w:type="spellStart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Dracāena</w:t>
            </w:r>
            <w:proofErr w:type="spellEnd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) — </w:t>
            </w:r>
            <w:hyperlink r:id="rId42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род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растений семейства </w:t>
            </w:r>
            <w:hyperlink r:id="rId43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спаржевые</w:t>
              </w:r>
            </w:hyperlink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, </w:t>
            </w:r>
            <w:hyperlink r:id="rId44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деревья</w:t>
              </w:r>
            </w:hyperlink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, </w:t>
            </w:r>
            <w:hyperlink r:id="rId45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суккулентные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hyperlink r:id="rId46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кустарники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или, как в основном виды бывшего рода </w:t>
            </w:r>
            <w:proofErr w:type="spellStart"/>
            <w:r>
              <w:fldChar w:fldCharType="begin"/>
            </w:r>
            <w:r>
              <w:instrText xml:space="preserve"> HYPERLINK "https://ru.wikipedia.org/wiki/Сансевиерия" \h </w:instrText>
            </w:r>
            <w:r>
              <w:fldChar w:fldCharType="separate"/>
            </w:r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t>сансевиерия</w:t>
            </w:r>
            <w:proofErr w:type="spellEnd"/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fldChar w:fldCharType="end"/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 xml:space="preserve">, </w:t>
            </w:r>
            <w:proofErr w:type="spellStart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бесстеблевые</w:t>
            </w:r>
            <w:proofErr w:type="spellEnd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 </w:t>
            </w:r>
            <w:hyperlink r:id="rId47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вечнозелёные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hyperlink r:id="rId48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многолетние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hyperlink r:id="rId49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травянистые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растения </w:t>
            </w:r>
            <w:hyperlink r:id="rId50" w:anchor="Биологическое_описание" w:history="1">
              <w:r>
                <w:rPr>
                  <w:rFonts w:ascii="Times New Roman" w:hAnsi="Times New Roman" w:cs="Times New Roman"/>
                  <w:color w:val="0645AD"/>
                  <w:sz w:val="14"/>
                  <w:szCs w:val="14"/>
                </w:rPr>
                <w:t>➤</w:t>
              </w:r>
            </w:hyperlink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. Включает около двухсот </w:t>
            </w:r>
            <w:hyperlink r:id="rId51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видов</w:t>
              </w:r>
            </w:hyperlink>
            <w:hyperlink r:id="rId52" w:anchor="Виды" w:history="1">
              <w:r>
                <w:rPr>
                  <w:rFonts w:ascii="Times New Roman" w:hAnsi="Times New Roman" w:cs="Times New Roman"/>
                  <w:color w:val="0645AD"/>
                  <w:sz w:val="14"/>
                  <w:szCs w:val="14"/>
                </w:rPr>
                <w:t>➤</w:t>
              </w:r>
            </w:hyperlink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, большей частью распространённых в тропических и субтропических регионах </w:t>
            </w:r>
            <w:hyperlink r:id="rId53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Старого Света</w:t>
              </w:r>
            </w:hyperlink>
          </w:p>
        </w:tc>
      </w:tr>
      <w:tr w:rsidR="00345D01" w:rsidTr="00A94575">
        <w:trPr>
          <w:trHeight w:val="4335"/>
        </w:trPr>
        <w:tc>
          <w:tcPr>
            <w:tcW w:w="9295" w:type="dxa"/>
            <w:tcBorders>
              <w:top w:val="nil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345D01" w:rsidRDefault="00345D01" w:rsidP="00A94575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 w:cs="Times New Roman"/>
                <w:color w:val="202122"/>
                <w:sz w:val="18"/>
                <w:szCs w:val="14"/>
              </w:rPr>
              <w:t xml:space="preserve">Царство </w:t>
            </w:r>
            <w:hyperlink r:id="rId54"/>
            <w:r>
              <w:rPr>
                <w:rFonts w:ascii="sans-serif" w:hAnsi="sans-serif"/>
                <w:color w:val="0645AD"/>
                <w:sz w:val="18"/>
              </w:rPr>
              <w:t>Растения</w:t>
            </w:r>
          </w:p>
          <w:p w:rsidR="00345D01" w:rsidRDefault="00345D01" w:rsidP="00A94575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/>
                <w:color w:val="202122"/>
                <w:sz w:val="18"/>
              </w:rPr>
              <w:t xml:space="preserve">Порядок: </w:t>
            </w:r>
            <w:hyperlink r:id="rId55">
              <w:proofErr w:type="spellStart"/>
              <w:r>
                <w:rPr>
                  <w:rFonts w:ascii="sans-serif" w:hAnsi="sans-serif"/>
                  <w:color w:val="0645AD"/>
                  <w:sz w:val="18"/>
                </w:rPr>
                <w:t>Ясноткоцветные</w:t>
              </w:r>
              <w:proofErr w:type="spellEnd"/>
            </w:hyperlink>
          </w:p>
          <w:p w:rsidR="00345D01" w:rsidRDefault="00345D01" w:rsidP="00A94575">
            <w:pPr>
              <w:spacing w:after="0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/>
                <w:noProof/>
                <w:color w:val="0645AD"/>
                <w:sz w:val="18"/>
                <w:lang w:eastAsia="ru-RU" w:bidi="ar-SA"/>
              </w:rPr>
              <w:drawing>
                <wp:anchor distT="0" distB="0" distL="0" distR="0" simplePos="0" relativeHeight="251661312" behindDoc="0" locked="0" layoutInCell="0" allowOverlap="1" wp14:anchorId="41C6EC4C" wp14:editId="0763F3D5">
                  <wp:simplePos x="0" y="0"/>
                  <wp:positionH relativeFrom="column">
                    <wp:posOffset>2628265</wp:posOffset>
                  </wp:positionH>
                  <wp:positionV relativeFrom="paragraph">
                    <wp:posOffset>38735</wp:posOffset>
                  </wp:positionV>
                  <wp:extent cx="3186430" cy="2670175"/>
                  <wp:effectExtent l="0" t="0" r="0" b="0"/>
                  <wp:wrapSquare wrapText="bothSides"/>
                  <wp:docPr id="29" name="Изображение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430" cy="267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sans-serif" w:hAnsi="sans-serif"/>
                <w:color w:val="202122"/>
                <w:sz w:val="18"/>
              </w:rPr>
              <w:t xml:space="preserve">Семейство: </w:t>
            </w:r>
            <w:hyperlink r:id="rId57">
              <w:proofErr w:type="spellStart"/>
              <w:r>
                <w:rPr>
                  <w:rFonts w:ascii="sans-serif" w:hAnsi="sans-serif"/>
                  <w:color w:val="0645AD"/>
                  <w:sz w:val="18"/>
                </w:rPr>
                <w:t>Яснотковые</w:t>
              </w:r>
              <w:proofErr w:type="spellEnd"/>
            </w:hyperlink>
          </w:p>
          <w:p w:rsidR="00345D01" w:rsidRDefault="00345D01" w:rsidP="00A94575">
            <w:pPr>
              <w:spacing w:after="0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sans-serif" w:hAnsi="sans-serif"/>
                <w:color w:val="202122"/>
                <w:sz w:val="18"/>
              </w:rPr>
              <w:t xml:space="preserve">Род: </w:t>
            </w:r>
            <w:r>
              <w:rPr>
                <w:rFonts w:ascii="sans-serif" w:hAnsi="sans-serif"/>
                <w:b/>
                <w:color w:val="202122"/>
                <w:sz w:val="18"/>
              </w:rPr>
              <w:t>Колеус</w:t>
            </w:r>
          </w:p>
          <w:p w:rsidR="00345D01" w:rsidRDefault="00345D01" w:rsidP="00A94575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proofErr w:type="spellStart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Ко́леус</w:t>
            </w:r>
            <w:proofErr w:type="spellEnd"/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 — </w:t>
            </w:r>
            <w:hyperlink r:id="rId58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род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растений семейства </w:t>
            </w:r>
            <w:proofErr w:type="spellStart"/>
            <w:r>
              <w:fldChar w:fldCharType="begin"/>
            </w:r>
            <w:r>
              <w:instrText xml:space="preserve"> HYPERLINK "https://ru.wikipedia.org/wiki/Яснотковые" \h </w:instrText>
            </w:r>
            <w:r>
              <w:fldChar w:fldCharType="separate"/>
            </w:r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t>Яснотковые</w:t>
            </w:r>
            <w:proofErr w:type="spellEnd"/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fldChar w:fldCharType="end"/>
            </w:r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( Ранее род насчитывал около 150 </w:t>
            </w:r>
            <w:hyperlink r:id="rId59">
              <w:r>
                <w:rPr>
                  <w:rFonts w:ascii="sans-serif" w:hAnsi="sans-serif" w:cs="Times New Roman"/>
                  <w:color w:val="0645AD"/>
                  <w:sz w:val="21"/>
                  <w:szCs w:val="14"/>
                  <w:shd w:val="clear" w:color="auto" w:fill="FFFFFF"/>
                </w:rPr>
                <w:t>видов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растений, однако позднее в результате исследований была проведена глубокая ревизия и в нем осталось только три подтвержденных вида</w:t>
            </w:r>
            <w:hyperlink r:id="rId60" w:anchor="cite_note-WFOPL-1" w:history="1">
              <w:bookmarkStart w:id="3" w:name="cite_ref-WFOPL_1-0"/>
              <w:bookmarkEnd w:id="3"/>
              <w:r>
                <w:rPr>
                  <w:rFonts w:ascii="sans-serif" w:hAnsi="sans-serif" w:cs="Times New Roman"/>
                  <w:color w:val="0645AD"/>
                  <w:sz w:val="17"/>
                  <w:szCs w:val="14"/>
                </w:rPr>
                <w:t>[1]</w:t>
              </w:r>
            </w:hyperlink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 xml:space="preserve">- колеус пузырчатый , к. </w:t>
            </w:r>
            <w:proofErr w:type="spellStart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Форсколя</w:t>
            </w:r>
            <w:proofErr w:type="spellEnd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 xml:space="preserve">  и к. блестящий  Большинство остальных видов были отнесены к роду </w:t>
            </w:r>
            <w:proofErr w:type="spellStart"/>
            <w:r>
              <w:fldChar w:fldCharType="begin"/>
            </w:r>
            <w:r>
              <w:instrText xml:space="preserve"> HYPERLINK "https://ru.wikipedia.org/wiki/Шпороцветник" \h </w:instrText>
            </w:r>
            <w:r>
              <w:fldChar w:fldCharType="separate"/>
            </w:r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t>Шпороцветник</w:t>
            </w:r>
            <w:proofErr w:type="spellEnd"/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fldChar w:fldCharType="end"/>
            </w:r>
            <w:r>
              <w:rPr>
                <w:rFonts w:ascii="Times New Roman" w:hAnsi="Times New Roman" w:cs="Times New Roman"/>
                <w:color w:val="202122"/>
                <w:sz w:val="14"/>
                <w:szCs w:val="14"/>
              </w:rPr>
              <w:t> </w:t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 xml:space="preserve">. Наиболее известный и популярный в декоративном цветоводстве колеус </w:t>
            </w:r>
            <w:proofErr w:type="spellStart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Блуме</w:t>
            </w:r>
            <w:proofErr w:type="spellEnd"/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 xml:space="preserve"> по современной классификации является </w:t>
            </w:r>
            <w:proofErr w:type="spellStart"/>
            <w:r>
              <w:fldChar w:fldCharType="begin"/>
            </w:r>
            <w:r>
              <w:instrText xml:space="preserve"> HYPERLINK "https://ru.wikipedia.org/wiki/Шпороцветник_шлемниковидный" \h </w:instrText>
            </w:r>
            <w:r>
              <w:fldChar w:fldCharType="separate"/>
            </w:r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t>шпороцветником</w:t>
            </w:r>
            <w:proofErr w:type="spellEnd"/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t>шлемниковидным</w:t>
            </w:r>
            <w:proofErr w:type="spellEnd"/>
            <w:r>
              <w:rPr>
                <w:rFonts w:ascii="sans-serif" w:hAnsi="sans-serif" w:cs="Times New Roman"/>
                <w:color w:val="0645AD"/>
                <w:sz w:val="21"/>
                <w:szCs w:val="14"/>
                <w:shd w:val="clear" w:color="auto" w:fill="FFFFFF"/>
              </w:rPr>
              <w:fldChar w:fldCharType="end"/>
            </w:r>
            <w:r>
              <w:rPr>
                <w:rFonts w:ascii="sans-serif" w:hAnsi="sans-serif" w:cs="Times New Roman"/>
                <w:color w:val="202122"/>
                <w:sz w:val="21"/>
                <w:szCs w:val="14"/>
              </w:rPr>
              <w:t>.</w:t>
            </w:r>
          </w:p>
          <w:p w:rsidR="00345D01" w:rsidRDefault="00345D01" w:rsidP="00A94575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EF4E22">
        <w:trPr>
          <w:trHeight w:val="4335"/>
        </w:trPr>
        <w:tc>
          <w:tcPr>
            <w:tcW w:w="9295" w:type="dxa"/>
            <w:tcBorders>
              <w:top w:val="nil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Pr="00345D01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48"/>
                <w:szCs w:val="14"/>
              </w:rPr>
            </w:pPr>
            <w:r w:rsidRPr="00345D01">
              <w:rPr>
                <w:rFonts w:ascii="Times New Roman" w:hAnsi="Times New Roman" w:cs="Times New Roman"/>
                <w:sz w:val="48"/>
                <w:szCs w:val="14"/>
              </w:rPr>
              <w:lastRenderedPageBreak/>
              <w:t>Орхидея</w:t>
            </w:r>
          </w:p>
          <w:p w:rsidR="00345D01" w:rsidRDefault="00345D01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noProof/>
                <w:lang w:eastAsia="ru-RU" w:bidi="ar-SA"/>
              </w:rPr>
              <w:drawing>
                <wp:anchor distT="0" distB="0" distL="114300" distR="114300" simplePos="0" relativeHeight="251662336" behindDoc="0" locked="0" layoutInCell="1" allowOverlap="1">
                  <wp:simplePos x="1346200" y="10668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05000" cy="2540000"/>
                  <wp:effectExtent l="0" t="0" r="0" b="0"/>
                  <wp:wrapSquare wrapText="bothSides"/>
                  <wp:docPr id="30" name="Рисунок 3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bookmarkStart w:id="4" w:name="_GoBack"/>
        <w:bookmarkEnd w:id="4"/>
      </w:tr>
      <w:tr w:rsidR="00EF4E22">
        <w:trPr>
          <w:trHeight w:val="4335"/>
        </w:trPr>
        <w:tc>
          <w:tcPr>
            <w:tcW w:w="9295" w:type="dxa"/>
            <w:tcBorders>
              <w:top w:val="nil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EF4E22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EF4E22">
        <w:trPr>
          <w:trHeight w:val="4335"/>
        </w:trPr>
        <w:tc>
          <w:tcPr>
            <w:tcW w:w="9295" w:type="dxa"/>
            <w:tcBorders>
              <w:top w:val="nil"/>
              <w:left w:val="single" w:sz="24" w:space="0" w:color="000000"/>
              <w:bottom w:val="single" w:sz="24" w:space="0" w:color="000000"/>
              <w:right w:val="single" w:sz="24" w:space="0" w:color="000000"/>
            </w:tcBorders>
          </w:tcPr>
          <w:p w:rsidR="00EF4E22" w:rsidRDefault="00EF4E22">
            <w:pPr>
              <w:widowControl w:val="0"/>
              <w:spacing w:after="0" w:line="240" w:lineRule="auto"/>
              <w:ind w:firstLine="282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</w:tbl>
    <w:p w:rsidR="00EF4E22" w:rsidRDefault="00EF4E22"/>
    <w:sectPr w:rsidR="00EF4E22">
      <w:pgSz w:w="11906" w:h="16838"/>
      <w:pgMar w:top="1134" w:right="850" w:bottom="1134" w:left="1701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1"/>
    <w:family w:val="roman"/>
    <w:pitch w:val="variable"/>
  </w:font>
  <w:font w:name="Droid Sans Fallback">
    <w:panose1 w:val="00000000000000000000"/>
    <w:charset w:val="00"/>
    <w:family w:val="roman"/>
    <w:notTrueType/>
    <w:pitch w:val="default"/>
  </w:font>
  <w:font w:name="Droid Sans Devanagari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mo">
    <w:altName w:val="Arial"/>
    <w:charset w:val="01"/>
    <w:family w:val="roman"/>
    <w:pitch w:val="variable"/>
  </w:font>
  <w:font w:name="sans-serif">
    <w:altName w:val="Arial"/>
    <w:charset w:val="01"/>
    <w:family w:val="auto"/>
    <w:pitch w:val="default"/>
  </w:font>
  <w:font w:name="Open Sans;sans-serif">
    <w:altName w:val="Times New Roman"/>
    <w:panose1 w:val="00000000000000000000"/>
    <w:charset w:val="00"/>
    <w:family w:val="roman"/>
    <w:notTrueType/>
    <w:pitch w:val="default"/>
  </w:font>
  <w:font w:name="等线 Light">
    <w:panose1 w:val="00000000000000000000"/>
    <w:charset w:val="8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ngsana New">
    <w:altName w:val="Arial Unicode MS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autoHyphenation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4E22"/>
    <w:rsid w:val="00345D01"/>
    <w:rsid w:val="00EF4E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87CCCD2-1B6C-4EB9-BE70-C7F845340B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ru-RU" w:eastAsia="zh-CN" w:bidi="th-TH"/>
        <w14:ligatures w14:val="standardContextual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3E1D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uiPriority w:val="99"/>
    <w:unhideWhenUsed/>
    <w:rsid w:val="006C722E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qFormat/>
    <w:rsid w:val="006C722E"/>
    <w:rPr>
      <w:color w:val="605E5C"/>
      <w:shd w:val="clear" w:color="auto" w:fill="E1DFDD"/>
    </w:rPr>
  </w:style>
  <w:style w:type="character" w:customStyle="1" w:styleId="a3">
    <w:name w:val="Верхний колонтитул Знак"/>
    <w:basedOn w:val="a0"/>
    <w:link w:val="a4"/>
    <w:uiPriority w:val="99"/>
    <w:qFormat/>
    <w:rsid w:val="002D0AFA"/>
  </w:style>
  <w:style w:type="character" w:customStyle="1" w:styleId="a5">
    <w:name w:val="Нижний колонтитул Знак"/>
    <w:basedOn w:val="a0"/>
    <w:link w:val="a6"/>
    <w:uiPriority w:val="99"/>
    <w:qFormat/>
    <w:rsid w:val="002D0AFA"/>
  </w:style>
  <w:style w:type="paragraph" w:customStyle="1" w:styleId="a7">
    <w:name w:val="Заголовок"/>
    <w:basedOn w:val="a"/>
    <w:next w:val="a8"/>
    <w:qFormat/>
    <w:pPr>
      <w:keepNext/>
      <w:spacing w:before="240" w:after="120"/>
    </w:pPr>
    <w:rPr>
      <w:rFonts w:ascii="Liberation Sans" w:eastAsia="Droid Sans Fallback" w:hAnsi="Liberation Sans" w:cs="Droid Sans Devanagari"/>
      <w:sz w:val="28"/>
    </w:rPr>
  </w:style>
  <w:style w:type="paragraph" w:styleId="a8">
    <w:name w:val="Body Text"/>
    <w:basedOn w:val="a"/>
    <w:pPr>
      <w:spacing w:after="140" w:line="276" w:lineRule="auto"/>
    </w:pPr>
  </w:style>
  <w:style w:type="paragraph" w:styleId="a9">
    <w:name w:val="List"/>
    <w:basedOn w:val="a8"/>
    <w:rPr>
      <w:rFonts w:cs="Droid Sans Devanagari"/>
    </w:rPr>
  </w:style>
  <w:style w:type="paragraph" w:styleId="aa">
    <w:name w:val="caption"/>
    <w:basedOn w:val="a"/>
    <w:qFormat/>
    <w:pPr>
      <w:suppressLineNumbers/>
      <w:spacing w:before="120" w:after="120"/>
    </w:pPr>
    <w:rPr>
      <w:rFonts w:cs="Droid Sans Devanagari"/>
      <w:i/>
      <w:iCs/>
      <w:sz w:val="24"/>
      <w:szCs w:val="24"/>
    </w:rPr>
  </w:style>
  <w:style w:type="paragraph" w:styleId="ab">
    <w:name w:val="index heading"/>
    <w:basedOn w:val="a"/>
    <w:qFormat/>
    <w:pPr>
      <w:suppressLineNumbers/>
    </w:pPr>
    <w:rPr>
      <w:rFonts w:cs="Droid Sans Devanagari"/>
    </w:rPr>
  </w:style>
  <w:style w:type="paragraph" w:customStyle="1" w:styleId="ac">
    <w:name w:val="Колонтитул"/>
    <w:basedOn w:val="a"/>
    <w:qFormat/>
  </w:style>
  <w:style w:type="paragraph" w:styleId="a4">
    <w:name w:val="header"/>
    <w:basedOn w:val="a"/>
    <w:link w:val="a3"/>
    <w:uiPriority w:val="99"/>
    <w:unhideWhenUsed/>
    <w:rsid w:val="002D0AFA"/>
    <w:pPr>
      <w:tabs>
        <w:tab w:val="center" w:pos="4677"/>
        <w:tab w:val="right" w:pos="9355"/>
      </w:tabs>
      <w:spacing w:after="0" w:line="240" w:lineRule="auto"/>
    </w:pPr>
  </w:style>
  <w:style w:type="paragraph" w:styleId="a6">
    <w:name w:val="footer"/>
    <w:basedOn w:val="a"/>
    <w:link w:val="a5"/>
    <w:uiPriority w:val="99"/>
    <w:unhideWhenUsed/>
    <w:rsid w:val="002D0AFA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Textbody">
    <w:name w:val="Text body"/>
    <w:basedOn w:val="a"/>
    <w:qFormat/>
    <w:rsid w:val="00CA4494"/>
    <w:pPr>
      <w:widowControl w:val="0"/>
      <w:spacing w:after="120" w:line="240" w:lineRule="auto"/>
      <w:textAlignment w:val="baseline"/>
    </w:pPr>
    <w:rPr>
      <w:rFonts w:ascii="Times New Roman" w:eastAsia="Verdana" w:hAnsi="Times New Roman" w:cs="Tahoma"/>
      <w:sz w:val="24"/>
      <w:szCs w:val="24"/>
      <w14:ligatures w14:val="none"/>
    </w:rPr>
  </w:style>
  <w:style w:type="table" w:styleId="ad">
    <w:name w:val="Table Grid"/>
    <w:basedOn w:val="a1"/>
    <w:uiPriority w:val="39"/>
    <w:rsid w:val="003A23E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1.png"/><Relationship Id="rId39" Type="http://schemas.openxmlformats.org/officeDocument/2006/relationships/hyperlink" Target="https://ru.wikipedia.org/wiki/Asparagales" TargetMode="External"/><Relationship Id="rId21" Type="http://schemas.openxmlformats.org/officeDocument/2006/relationships/image" Target="media/image17.jpeg"/><Relationship Id="rId34" Type="http://schemas.openxmlformats.org/officeDocument/2006/relationships/hyperlink" Target="https://ru.wikipedia.org/wiki/Asparagales" TargetMode="External"/><Relationship Id="rId42" Type="http://schemas.openxmlformats.org/officeDocument/2006/relationships/hyperlink" Target="https://ru.wikipedia.org/wiki/&#1056;&#1086;&#1076;_(&#1073;&#1080;&#1086;&#1083;&#1086;&#1075;&#1080;&#1103;)" TargetMode="External"/><Relationship Id="rId47" Type="http://schemas.openxmlformats.org/officeDocument/2006/relationships/hyperlink" Target="https://ru.wikipedia.org/wiki/&#1042;&#1077;&#1095;&#1085;&#1086;&#1079;&#1077;&#1083;&#1105;&#1085;&#1099;&#1077;_&#1088;&#1072;&#1089;&#1090;&#1077;&#1085;&#1080;&#1103;" TargetMode="External"/><Relationship Id="rId50" Type="http://schemas.openxmlformats.org/officeDocument/2006/relationships/hyperlink" Target="https://ru.wikipedia.org/wiki/&#1044;&#1088;&#1072;&#1094;&#1077;&#1085;&#1072;" TargetMode="External"/><Relationship Id="rId55" Type="http://schemas.openxmlformats.org/officeDocument/2006/relationships/hyperlink" Target="https://ru.wikipedia.org/wiki/Lamiales" TargetMode="External"/><Relationship Id="rId63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hyperlink" Target="https://ru.wikipedia.org/wiki/Plantae" TargetMode="External"/><Relationship Id="rId41" Type="http://schemas.openxmlformats.org/officeDocument/2006/relationships/hyperlink" Target="https://ru.wikipedia.org/wiki/&#1051;&#1072;&#1090;&#1080;&#1085;&#1089;&#1082;&#1080;&#1081;_&#1103;&#1079;&#1099;&#1082;" TargetMode="External"/><Relationship Id="rId54" Type="http://schemas.openxmlformats.org/officeDocument/2006/relationships/hyperlink" Target="https://ru.wikipedia.org/wiki/Plantae" TargetMode="Externa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hyperlink" Target="https://ru.wikipedia.org/wiki/Plantae" TargetMode="External"/><Relationship Id="rId37" Type="http://schemas.openxmlformats.org/officeDocument/2006/relationships/hyperlink" Target="https://ru.wikipedia.org/wiki/Plantae" TargetMode="External"/><Relationship Id="rId40" Type="http://schemas.openxmlformats.org/officeDocument/2006/relationships/hyperlink" Target="https://ru.wikipedia.org/wiki/Asparagaceae" TargetMode="External"/><Relationship Id="rId45" Type="http://schemas.openxmlformats.org/officeDocument/2006/relationships/hyperlink" Target="https://ru.wikipedia.org/wiki/&#1057;&#1091;&#1082;&#1082;&#1091;&#1083;&#1077;&#1085;&#1090;" TargetMode="External"/><Relationship Id="rId53" Type="http://schemas.openxmlformats.org/officeDocument/2006/relationships/hyperlink" Target="https://ru.wikipedia.org/wiki/&#1057;&#1090;&#1072;&#1088;&#1099;&#1081;_&#1057;&#1074;&#1077;&#1090;" TargetMode="External"/><Relationship Id="rId58" Type="http://schemas.openxmlformats.org/officeDocument/2006/relationships/hyperlink" Target="https://ru.wikipedia.org/wiki/&#1056;&#1086;&#1076;_(&#1073;&#1080;&#1086;&#1083;&#1086;&#1075;&#1080;&#1103;)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3.png"/><Relationship Id="rId36" Type="http://schemas.openxmlformats.org/officeDocument/2006/relationships/hyperlink" Target="https://ru.wikipedia.org/wiki/Aloe" TargetMode="External"/><Relationship Id="rId49" Type="http://schemas.openxmlformats.org/officeDocument/2006/relationships/hyperlink" Target="https://ru.wikipedia.org/wiki/&#1058;&#1088;&#1072;&#1074;&#1103;&#1085;&#1080;&#1089;&#1090;&#1099;&#1077;_&#1088;&#1072;&#1089;&#1090;&#1077;&#1085;&#1080;&#1103;" TargetMode="External"/><Relationship Id="rId57" Type="http://schemas.openxmlformats.org/officeDocument/2006/relationships/hyperlink" Target="https://ru.wikipedia.org/wiki/Lamiaceae" TargetMode="External"/><Relationship Id="rId61" Type="http://schemas.openxmlformats.org/officeDocument/2006/relationships/image" Target="media/image2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hyperlink" Target="https://ru.wikipedia.org/wiki/Nyctaginaceae" TargetMode="External"/><Relationship Id="rId44" Type="http://schemas.openxmlformats.org/officeDocument/2006/relationships/hyperlink" Target="https://ru.wikipedia.org/wiki/&#1044;&#1077;&#1088;&#1077;&#1074;&#1086;" TargetMode="External"/><Relationship Id="rId52" Type="http://schemas.openxmlformats.org/officeDocument/2006/relationships/hyperlink" Target="https://ru.wikipedia.org/wiki/&#1044;&#1088;&#1072;&#1094;&#1077;&#1085;&#1072;" TargetMode="External"/><Relationship Id="rId60" Type="http://schemas.openxmlformats.org/officeDocument/2006/relationships/hyperlink" Target="https://ru.wikipedia.org/wiki/&#1050;&#1086;&#1083;&#1077;&#1091;&#1089;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2.png"/><Relationship Id="rId30" Type="http://schemas.openxmlformats.org/officeDocument/2006/relationships/hyperlink" Target="https://ru.wikipedia.org/wiki/Caryophyllales" TargetMode="External"/><Relationship Id="rId35" Type="http://schemas.openxmlformats.org/officeDocument/2006/relationships/hyperlink" Target="https://ru.wikipedia.org/wiki/Asphodelaceae" TargetMode="External"/><Relationship Id="rId43" Type="http://schemas.openxmlformats.org/officeDocument/2006/relationships/hyperlink" Target="https://ru.wikipedia.org/wiki/&#1057;&#1087;&#1072;&#1088;&#1078;&#1077;&#1074;&#1099;&#1077;" TargetMode="External"/><Relationship Id="rId48" Type="http://schemas.openxmlformats.org/officeDocument/2006/relationships/hyperlink" Target="https://ru.wikipedia.org/wiki/&#1052;&#1085;&#1086;&#1075;&#1086;&#1083;&#1077;&#1090;&#1085;&#1080;&#1077;_&#1088;&#1072;&#1089;&#1090;&#1077;&#1085;&#1080;&#1103;" TargetMode="External"/><Relationship Id="rId56" Type="http://schemas.openxmlformats.org/officeDocument/2006/relationships/image" Target="media/image26.png"/><Relationship Id="rId8" Type="http://schemas.openxmlformats.org/officeDocument/2006/relationships/image" Target="media/image4.png"/><Relationship Id="rId51" Type="http://schemas.openxmlformats.org/officeDocument/2006/relationships/hyperlink" Target="https://ru.wikipedia.org/wiki/&#1041;&#1080;&#1086;&#1083;&#1086;&#1075;&#1080;&#1095;&#1077;&#1089;&#1082;&#1080;&#1081;_&#1074;&#1080;&#1076;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0.jpeg"/><Relationship Id="rId33" Type="http://schemas.openxmlformats.org/officeDocument/2006/relationships/image" Target="media/image24.png"/><Relationship Id="rId38" Type="http://schemas.openxmlformats.org/officeDocument/2006/relationships/image" Target="media/image25.png"/><Relationship Id="rId46" Type="http://schemas.openxmlformats.org/officeDocument/2006/relationships/hyperlink" Target="https://ru.wikipedia.org/wiki/&#1050;&#1091;&#1089;&#1090;&#1072;&#1088;&#1085;&#1080;&#1082;" TargetMode="External"/><Relationship Id="rId59" Type="http://schemas.openxmlformats.org/officeDocument/2006/relationships/hyperlink" Target="https://ru.wikipedia.org/wiki/&#1041;&#1080;&#1086;&#1083;&#1086;&#1075;&#1080;&#1095;&#1077;&#1089;&#1082;&#1080;&#1081;_&#1074;&#1080;&#1076;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579678-15AD-409D-8965-5E1856CDF6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</TotalTime>
  <Pages>11</Pages>
  <Words>1882</Words>
  <Characters>10729</Characters>
  <Application>Microsoft Office Word</Application>
  <DocSecurity>0</DocSecurity>
  <Lines>89</Lines>
  <Paragraphs>25</Paragraphs>
  <ScaleCrop>false</ScaleCrop>
  <Company>SPecialiST RePack</Company>
  <LinksUpToDate>false</LinksUpToDate>
  <CharactersWithSpaces>12586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Лондарева</dc:creator>
  <dc:description/>
  <cp:lastModifiedBy>Учетная запись Майкрософт</cp:lastModifiedBy>
  <cp:revision>11</cp:revision>
  <cp:lastPrinted>2024-10-14T08:33:00Z</cp:lastPrinted>
  <dcterms:created xsi:type="dcterms:W3CDTF">2024-10-14T08:31:00Z</dcterms:created>
  <dcterms:modified xsi:type="dcterms:W3CDTF">2025-08-07T11:11:00Z</dcterms:modified>
  <dc:language>ru-RU</dc:language>
</cp:coreProperties>
</file>